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4915" w14:textId="77777777" w:rsidR="009A06B9" w:rsidRDefault="009A06B9" w:rsidP="006F05C2">
      <w:pPr>
        <w:spacing w:after="0" w:line="240" w:lineRule="auto"/>
        <w:rPr>
          <w:rFonts w:ascii="Century Gothic" w:hAnsi="Century Gothic"/>
          <w:b/>
          <w:sz w:val="20"/>
          <w:szCs w:val="20"/>
        </w:rPr>
      </w:pPr>
    </w:p>
    <w:tbl>
      <w:tblPr>
        <w:tblStyle w:val="Grigliatabella"/>
        <w:tblW w:w="10320" w:type="dxa"/>
        <w:tblBorders>
          <w:top w:val="single" w:sz="12" w:space="0" w:color="FFE599"/>
          <w:left w:val="single" w:sz="12" w:space="0" w:color="FFE599"/>
          <w:bottom w:val="single" w:sz="12" w:space="0" w:color="FFE599"/>
          <w:right w:val="single" w:sz="12" w:space="0" w:color="FFE599"/>
          <w:insideH w:val="none" w:sz="0" w:space="0" w:color="auto"/>
          <w:insideV w:val="none" w:sz="0" w:space="0" w:color="auto"/>
        </w:tblBorders>
        <w:tblLook w:val="04A0" w:firstRow="1" w:lastRow="0" w:firstColumn="1" w:lastColumn="0" w:noHBand="0" w:noVBand="1"/>
      </w:tblPr>
      <w:tblGrid>
        <w:gridCol w:w="1178"/>
        <w:gridCol w:w="3470"/>
        <w:gridCol w:w="4391"/>
        <w:gridCol w:w="1281"/>
      </w:tblGrid>
      <w:tr w:rsidR="009A06B9" w14:paraId="30BF39B8" w14:textId="77777777" w:rsidTr="002656DE">
        <w:trPr>
          <w:trHeight w:val="1283"/>
        </w:trPr>
        <w:tc>
          <w:tcPr>
            <w:tcW w:w="4648" w:type="dxa"/>
            <w:gridSpan w:val="2"/>
            <w:tcBorders>
              <w:top w:val="single" w:sz="12" w:space="0" w:color="FFE599"/>
              <w:bottom w:val="nil"/>
            </w:tcBorders>
          </w:tcPr>
          <w:p w14:paraId="578882AB" w14:textId="77777777" w:rsidR="009A06B9" w:rsidRDefault="009A06B9" w:rsidP="002656DE">
            <w:pPr>
              <w:pStyle w:val="Corpotesto"/>
              <w:kinsoku w:val="0"/>
              <w:overflowPunct w:val="0"/>
              <w:spacing w:before="10"/>
              <w:rPr>
                <w:noProof/>
                <w:sz w:val="20"/>
              </w:rPr>
            </w:pPr>
            <w:r>
              <w:rPr>
                <w:noProof/>
                <w:sz w:val="20"/>
              </w:rPr>
              <w:drawing>
                <wp:anchor distT="0" distB="0" distL="114300" distR="114300" simplePos="0" relativeHeight="251659264" behindDoc="0" locked="0" layoutInCell="1" allowOverlap="1" wp14:anchorId="17183FAA" wp14:editId="184F2B96">
                  <wp:simplePos x="0" y="0"/>
                  <wp:positionH relativeFrom="column">
                    <wp:posOffset>510540</wp:posOffset>
                  </wp:positionH>
                  <wp:positionV relativeFrom="paragraph">
                    <wp:posOffset>106045</wp:posOffset>
                  </wp:positionV>
                  <wp:extent cx="2114550" cy="605155"/>
                  <wp:effectExtent l="0" t="0" r="0" b="0"/>
                  <wp:wrapSquare wrapText="left"/>
                  <wp:docPr id="18" name="Immagine 1" descr="logo PON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ON 2014-2020"/>
                          <pic:cNvPicPr>
                            <a:picLocks noChangeAspect="1" noChangeArrowheads="1"/>
                          </pic:cNvPicPr>
                        </pic:nvPicPr>
                        <pic:blipFill>
                          <a:blip r:embed="rId8">
                            <a:extLst>
                              <a:ext uri="{28A0092B-C50C-407E-A947-70E740481C1C}">
                                <a14:useLocalDpi xmlns:a14="http://schemas.microsoft.com/office/drawing/2010/main" val="0"/>
                              </a:ext>
                            </a:extLst>
                          </a:blip>
                          <a:srcRect l="17795" t="2907" r="30898" b="6178"/>
                          <a:stretch>
                            <a:fillRect/>
                          </a:stretch>
                        </pic:blipFill>
                        <pic:spPr bwMode="auto">
                          <a:xfrm>
                            <a:off x="0" y="0"/>
                            <a:ext cx="2114550" cy="605155"/>
                          </a:xfrm>
                          <a:prstGeom prst="rect">
                            <a:avLst/>
                          </a:prstGeom>
                          <a:solidFill>
                            <a:srgbClr val="FFE599"/>
                          </a:solidFill>
                          <a:ln>
                            <a:noFill/>
                          </a:ln>
                        </pic:spPr>
                      </pic:pic>
                    </a:graphicData>
                  </a:graphic>
                  <wp14:sizeRelH relativeFrom="page">
                    <wp14:pctWidth>0</wp14:pctWidth>
                  </wp14:sizeRelH>
                  <wp14:sizeRelV relativeFrom="page">
                    <wp14:pctHeight>0</wp14:pctHeight>
                  </wp14:sizeRelV>
                </wp:anchor>
              </w:drawing>
            </w:r>
          </w:p>
        </w:tc>
        <w:tc>
          <w:tcPr>
            <w:tcW w:w="5672" w:type="dxa"/>
            <w:gridSpan w:val="2"/>
            <w:tcBorders>
              <w:top w:val="single" w:sz="12" w:space="0" w:color="FFE599"/>
              <w:bottom w:val="nil"/>
            </w:tcBorders>
          </w:tcPr>
          <w:p w14:paraId="2B09C45F" w14:textId="77777777" w:rsidR="009A06B9" w:rsidRDefault="009A06B9" w:rsidP="002656DE">
            <w:pPr>
              <w:pStyle w:val="Corpotesto"/>
              <w:kinsoku w:val="0"/>
              <w:overflowPunct w:val="0"/>
              <w:spacing w:before="10"/>
              <w:jc w:val="center"/>
              <w:rPr>
                <w:noProof/>
                <w:sz w:val="20"/>
              </w:rPr>
            </w:pPr>
            <w:r>
              <w:rPr>
                <w:noProof/>
                <w:sz w:val="20"/>
              </w:rPr>
              <w:drawing>
                <wp:inline distT="0" distB="0" distL="0" distR="0" wp14:anchorId="3047D044" wp14:editId="4E0D9213">
                  <wp:extent cx="2764790" cy="783590"/>
                  <wp:effectExtent l="0" t="0" r="0" b="0"/>
                  <wp:docPr id="293" name="Immagine 293" descr="C:\Users\vicepreside\Desktop\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Users\vicepreside\Desktop\erasm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4790" cy="783590"/>
                          </a:xfrm>
                          <a:prstGeom prst="rect">
                            <a:avLst/>
                          </a:prstGeom>
                          <a:noFill/>
                          <a:ln>
                            <a:noFill/>
                          </a:ln>
                        </pic:spPr>
                      </pic:pic>
                    </a:graphicData>
                  </a:graphic>
                </wp:inline>
              </w:drawing>
            </w:r>
          </w:p>
        </w:tc>
      </w:tr>
      <w:tr w:rsidR="009A06B9" w:rsidRPr="007D07E1" w14:paraId="60007258" w14:textId="77777777" w:rsidTr="002656DE">
        <w:trPr>
          <w:trHeight w:val="596"/>
        </w:trPr>
        <w:tc>
          <w:tcPr>
            <w:tcW w:w="10320" w:type="dxa"/>
            <w:gridSpan w:val="4"/>
            <w:tcBorders>
              <w:top w:val="nil"/>
              <w:bottom w:val="single" w:sz="12" w:space="0" w:color="FFE599"/>
            </w:tcBorders>
            <w:vAlign w:val="center"/>
          </w:tcPr>
          <w:p w14:paraId="33160D14" w14:textId="77777777" w:rsidR="009A06B9" w:rsidRDefault="009A06B9" w:rsidP="002656DE">
            <w:pPr>
              <w:pStyle w:val="Corpotesto"/>
              <w:kinsoku w:val="0"/>
              <w:overflowPunct w:val="0"/>
              <w:spacing w:before="10"/>
              <w:jc w:val="center"/>
              <w:rPr>
                <w:noProof/>
                <w:sz w:val="20"/>
              </w:rPr>
            </w:pPr>
            <w:r w:rsidRPr="00711AC0">
              <w:rPr>
                <w:noProof/>
                <w:sz w:val="20"/>
              </w:rPr>
              <w:drawing>
                <wp:inline distT="0" distB="0" distL="0" distR="0" wp14:anchorId="79A9C6C7" wp14:editId="013BC55F">
                  <wp:extent cx="6411595" cy="272415"/>
                  <wp:effectExtent l="0" t="0" r="0" b="0"/>
                  <wp:docPr id="2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1595" cy="272415"/>
                          </a:xfrm>
                          <a:prstGeom prst="rect">
                            <a:avLst/>
                          </a:prstGeom>
                          <a:noFill/>
                          <a:ln>
                            <a:noFill/>
                          </a:ln>
                        </pic:spPr>
                      </pic:pic>
                    </a:graphicData>
                  </a:graphic>
                </wp:inline>
              </w:drawing>
            </w:r>
          </w:p>
          <w:p w14:paraId="70008BCF" w14:textId="77777777" w:rsidR="009A06B9" w:rsidRPr="007D07E1" w:rsidRDefault="009A06B9" w:rsidP="002656DE">
            <w:pPr>
              <w:pStyle w:val="Corpotesto"/>
              <w:kinsoku w:val="0"/>
              <w:overflowPunct w:val="0"/>
              <w:spacing w:before="10"/>
              <w:jc w:val="center"/>
              <w:rPr>
                <w:noProof/>
                <w:sz w:val="2"/>
              </w:rPr>
            </w:pPr>
          </w:p>
        </w:tc>
      </w:tr>
      <w:tr w:rsidR="009A06B9" w:rsidRPr="00464AAE" w14:paraId="5C8A0FC9" w14:textId="77777777" w:rsidTr="002656DE">
        <w:tblPrEx>
          <w:tblBorders>
            <w:top w:val="none" w:sz="0" w:space="0" w:color="auto"/>
            <w:left w:val="none" w:sz="0" w:space="0" w:color="auto"/>
            <w:bottom w:val="none" w:sz="0" w:space="0" w:color="auto"/>
            <w:right w:val="none" w:sz="0" w:space="0" w:color="auto"/>
          </w:tblBorders>
        </w:tblPrEx>
        <w:trPr>
          <w:gridAfter w:val="1"/>
          <w:wAfter w:w="1281" w:type="dxa"/>
        </w:trPr>
        <w:tc>
          <w:tcPr>
            <w:tcW w:w="1178" w:type="dxa"/>
            <w:vAlign w:val="center"/>
          </w:tcPr>
          <w:p w14:paraId="0C2F7469" w14:textId="77777777" w:rsidR="009A06B9" w:rsidRPr="00711AC0" w:rsidRDefault="009A06B9" w:rsidP="002656DE">
            <w:pPr>
              <w:pStyle w:val="Corpotesto"/>
              <w:kinsoku w:val="0"/>
              <w:overflowPunct w:val="0"/>
              <w:spacing w:before="10"/>
              <w:rPr>
                <w:noProof/>
                <w:sz w:val="20"/>
                <w:szCs w:val="22"/>
              </w:rPr>
            </w:pPr>
            <w:r>
              <w:rPr>
                <w:noProof/>
                <w:sz w:val="20"/>
              </w:rPr>
              <w:drawing>
                <wp:inline distT="0" distB="0" distL="0" distR="0" wp14:anchorId="6D0F7166" wp14:editId="047E567D">
                  <wp:extent cx="609600" cy="501015"/>
                  <wp:effectExtent l="0" t="0" r="0" b="0"/>
                  <wp:docPr id="442" name="Immagine 442" descr="C:\Users\vicepreside\Desktop\logo_mor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Users\vicepreside\Desktop\logo_moran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01015"/>
                          </a:xfrm>
                          <a:prstGeom prst="rect">
                            <a:avLst/>
                          </a:prstGeom>
                          <a:noFill/>
                          <a:ln>
                            <a:noFill/>
                          </a:ln>
                        </pic:spPr>
                      </pic:pic>
                    </a:graphicData>
                  </a:graphic>
                </wp:inline>
              </w:drawing>
            </w:r>
          </w:p>
        </w:tc>
        <w:tc>
          <w:tcPr>
            <w:tcW w:w="7861" w:type="dxa"/>
            <w:gridSpan w:val="2"/>
            <w:vAlign w:val="center"/>
          </w:tcPr>
          <w:p w14:paraId="13919CD7" w14:textId="77777777" w:rsidR="009A06B9" w:rsidRPr="00C9134D" w:rsidRDefault="009A06B9" w:rsidP="002656DE">
            <w:pPr>
              <w:pStyle w:val="Corpotesto"/>
              <w:kinsoku w:val="0"/>
              <w:overflowPunct w:val="0"/>
              <w:spacing w:before="10"/>
              <w:jc w:val="center"/>
              <w:rPr>
                <w:bCs/>
                <w:sz w:val="10"/>
                <w:szCs w:val="14"/>
              </w:rPr>
            </w:pPr>
          </w:p>
          <w:p w14:paraId="543A9C87" w14:textId="77777777" w:rsidR="009A06B9" w:rsidRDefault="009A06B9" w:rsidP="002656DE">
            <w:pPr>
              <w:pStyle w:val="Corpotesto"/>
              <w:kinsoku w:val="0"/>
              <w:overflowPunct w:val="0"/>
              <w:spacing w:before="10"/>
              <w:jc w:val="center"/>
              <w:rPr>
                <w:bCs/>
                <w:szCs w:val="14"/>
              </w:rPr>
            </w:pPr>
            <w:r w:rsidRPr="00464AAE">
              <w:rPr>
                <w:bCs/>
                <w:noProof/>
                <w:szCs w:val="14"/>
              </w:rPr>
              <w:drawing>
                <wp:inline distT="0" distB="0" distL="0" distR="0" wp14:anchorId="7DC89ECC" wp14:editId="1480EA74">
                  <wp:extent cx="333375" cy="33337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pic:spPr>
                      </pic:pic>
                    </a:graphicData>
                  </a:graphic>
                </wp:inline>
              </w:drawing>
            </w:r>
          </w:p>
          <w:p w14:paraId="6793B843" w14:textId="77777777" w:rsidR="009A06B9" w:rsidRPr="007D07E1" w:rsidRDefault="009A06B9" w:rsidP="002656DE">
            <w:pPr>
              <w:pStyle w:val="Corpotesto"/>
              <w:kinsoku w:val="0"/>
              <w:overflowPunct w:val="0"/>
              <w:spacing w:before="10"/>
              <w:jc w:val="center"/>
              <w:rPr>
                <w:sz w:val="22"/>
                <w:szCs w:val="14"/>
              </w:rPr>
            </w:pPr>
            <w:r w:rsidRPr="007D07E1">
              <w:rPr>
                <w:bCs/>
                <w:sz w:val="22"/>
                <w:szCs w:val="14"/>
              </w:rPr>
              <w:t>Ministero dell’Istruzione e del Merito</w:t>
            </w:r>
          </w:p>
          <w:p w14:paraId="2910DEA6" w14:textId="77777777" w:rsidR="009A06B9" w:rsidRPr="007D07E1" w:rsidRDefault="009A06B9" w:rsidP="002656DE">
            <w:pPr>
              <w:pStyle w:val="Intestazione"/>
              <w:jc w:val="center"/>
              <w:rPr>
                <w:rFonts w:ascii="Times New Roman" w:hAnsi="Times New Roman"/>
                <w:b/>
                <w:sz w:val="28"/>
                <w:szCs w:val="18"/>
              </w:rPr>
            </w:pPr>
            <w:r w:rsidRPr="007D07E1">
              <w:rPr>
                <w:rFonts w:ascii="Times New Roman" w:hAnsi="Times New Roman"/>
                <w:b/>
                <w:sz w:val="28"/>
                <w:szCs w:val="18"/>
              </w:rPr>
              <w:t>Istituto Tecnico Commerciale Statale e PACLE</w:t>
            </w:r>
          </w:p>
          <w:p w14:paraId="073A46E6" w14:textId="77777777" w:rsidR="009A06B9" w:rsidRPr="007D07E1" w:rsidRDefault="009A06B9" w:rsidP="002656DE">
            <w:pPr>
              <w:pStyle w:val="Intestazione"/>
              <w:jc w:val="center"/>
              <w:rPr>
                <w:rFonts w:ascii="Times New Roman" w:hAnsi="Times New Roman"/>
                <w:sz w:val="18"/>
                <w:szCs w:val="18"/>
              </w:rPr>
            </w:pPr>
            <w:r w:rsidRPr="007D07E1">
              <w:rPr>
                <w:rFonts w:ascii="Times New Roman" w:hAnsi="Times New Roman"/>
                <w:b/>
                <w:szCs w:val="14"/>
              </w:rPr>
              <w:t>“ELSA MORANTE”</w:t>
            </w:r>
            <w:r w:rsidRPr="00812032">
              <w:rPr>
                <w:rFonts w:ascii="Verdana" w:hAnsi="Verdana" w:cs="Verdana"/>
                <w:b/>
                <w:sz w:val="20"/>
                <w:szCs w:val="14"/>
              </w:rPr>
              <w:br/>
            </w:r>
            <w:r w:rsidRPr="007D07E1">
              <w:rPr>
                <w:rFonts w:ascii="Times New Roman" w:hAnsi="Times New Roman"/>
                <w:sz w:val="18"/>
                <w:szCs w:val="18"/>
              </w:rPr>
              <w:t>Via Bonaparte, 2/bis – 20812 Limbiate (MB)</w:t>
            </w:r>
            <w:r>
              <w:rPr>
                <w:rFonts w:ascii="Times New Roman" w:hAnsi="Times New Roman"/>
                <w:sz w:val="18"/>
                <w:szCs w:val="18"/>
              </w:rPr>
              <w:t xml:space="preserve"> - Tel: 02 9964933/4</w:t>
            </w:r>
          </w:p>
          <w:p w14:paraId="61BE88B2" w14:textId="77777777" w:rsidR="009A06B9" w:rsidRPr="007D07E1" w:rsidRDefault="009A06B9" w:rsidP="002656DE">
            <w:pPr>
              <w:pStyle w:val="Intestazione"/>
              <w:jc w:val="center"/>
              <w:rPr>
                <w:rFonts w:ascii="Times New Roman" w:hAnsi="Times New Roman"/>
                <w:color w:val="0000FF"/>
                <w:sz w:val="18"/>
                <w:szCs w:val="18"/>
                <w:u w:val="single"/>
              </w:rPr>
            </w:pPr>
            <w:r w:rsidRPr="007D07E1">
              <w:rPr>
                <w:rFonts w:ascii="Times New Roman" w:hAnsi="Times New Roman"/>
                <w:sz w:val="18"/>
                <w:szCs w:val="18"/>
              </w:rPr>
              <w:t xml:space="preserve">E-mail uffici: </w:t>
            </w:r>
            <w:hyperlink r:id="rId13" w:history="1">
              <w:r w:rsidRPr="007D07E1">
                <w:rPr>
                  <w:rStyle w:val="Collegamentoipertestuale"/>
                  <w:rFonts w:ascii="Times New Roman" w:hAnsi="Times New Roman"/>
                  <w:sz w:val="18"/>
                  <w:szCs w:val="18"/>
                </w:rPr>
                <w:t xml:space="preserve"> mbtd49000l@istruzione.it</w:t>
              </w:r>
            </w:hyperlink>
            <w:r w:rsidRPr="007D07E1">
              <w:rPr>
                <w:rFonts w:ascii="Times New Roman" w:hAnsi="Times New Roman"/>
                <w:sz w:val="18"/>
                <w:szCs w:val="18"/>
              </w:rPr>
              <w:t xml:space="preserve"> Pec: </w:t>
            </w:r>
            <w:hyperlink r:id="rId14" w:history="1">
              <w:r w:rsidRPr="007D07E1">
                <w:rPr>
                  <w:rStyle w:val="Collegamentoipertestuale"/>
                  <w:rFonts w:ascii="Times New Roman" w:hAnsi="Times New Roman"/>
                  <w:sz w:val="18"/>
                  <w:szCs w:val="18"/>
                </w:rPr>
                <w:t>mbtd49000l@pec.istruzione.it</w:t>
              </w:r>
            </w:hyperlink>
          </w:p>
          <w:p w14:paraId="658EF5C5" w14:textId="77777777" w:rsidR="009A06B9" w:rsidRPr="007D07E1" w:rsidRDefault="009A06B9" w:rsidP="002656DE">
            <w:pPr>
              <w:pStyle w:val="Intestazione"/>
              <w:jc w:val="center"/>
              <w:rPr>
                <w:rFonts w:ascii="Times New Roman" w:hAnsi="Times New Roman"/>
                <w:sz w:val="18"/>
                <w:szCs w:val="18"/>
                <w:lang w:val="en-US"/>
              </w:rPr>
            </w:pPr>
            <w:r w:rsidRPr="007D07E1">
              <w:rPr>
                <w:rFonts w:ascii="Times New Roman" w:hAnsi="Times New Roman"/>
                <w:sz w:val="18"/>
                <w:szCs w:val="18"/>
                <w:lang w:val="en-US"/>
              </w:rPr>
              <w:t>Sito web:</w:t>
            </w:r>
            <w:r w:rsidRPr="007D07E1">
              <w:rPr>
                <w:rFonts w:ascii="Times New Roman" w:hAnsi="Times New Roman"/>
                <w:color w:val="0000FF"/>
                <w:sz w:val="18"/>
                <w:szCs w:val="18"/>
                <w:lang w:val="en-US"/>
              </w:rPr>
              <w:t xml:space="preserve"> </w:t>
            </w:r>
            <w:r w:rsidRPr="007D07E1">
              <w:rPr>
                <w:rFonts w:ascii="Times New Roman" w:hAnsi="Times New Roman"/>
                <w:color w:val="0000FF"/>
                <w:sz w:val="18"/>
                <w:szCs w:val="18"/>
                <w:u w:val="single"/>
                <w:lang w:val="en-US"/>
              </w:rPr>
              <w:t>www.morante-limbiate.edu.it</w:t>
            </w:r>
          </w:p>
          <w:p w14:paraId="38776FFE" w14:textId="77777777" w:rsidR="009A06B9" w:rsidRDefault="009A06B9" w:rsidP="002656DE">
            <w:pPr>
              <w:pStyle w:val="Intestazione"/>
              <w:jc w:val="center"/>
              <w:rPr>
                <w:rFonts w:ascii="Times New Roman" w:hAnsi="Times New Roman"/>
                <w:sz w:val="18"/>
                <w:szCs w:val="18"/>
              </w:rPr>
            </w:pPr>
            <w:r w:rsidRPr="007D07E1">
              <w:rPr>
                <w:rFonts w:ascii="Times New Roman" w:hAnsi="Times New Roman"/>
                <w:sz w:val="18"/>
                <w:szCs w:val="18"/>
                <w:lang w:val="en-GB"/>
              </w:rPr>
              <w:t xml:space="preserve">Cod. Fisc. 91074030155 – Cod. </w:t>
            </w:r>
            <w:r w:rsidRPr="007D07E1">
              <w:rPr>
                <w:rFonts w:ascii="Times New Roman" w:hAnsi="Times New Roman"/>
                <w:sz w:val="18"/>
                <w:szCs w:val="18"/>
                <w:lang w:val="en-US"/>
              </w:rPr>
              <w:t xml:space="preserve">Mecc. MBTD49000L Fatt. </w:t>
            </w:r>
            <w:r w:rsidRPr="007D07E1">
              <w:rPr>
                <w:rFonts w:ascii="Times New Roman" w:hAnsi="Times New Roman"/>
                <w:sz w:val="18"/>
                <w:szCs w:val="18"/>
              </w:rPr>
              <w:t>Elett. UFUIAT</w:t>
            </w:r>
          </w:p>
          <w:p w14:paraId="59102C8D" w14:textId="77777777" w:rsidR="009A06B9" w:rsidRPr="00464AAE" w:rsidRDefault="009A06B9" w:rsidP="002656DE">
            <w:pPr>
              <w:pStyle w:val="Intestazione"/>
              <w:jc w:val="center"/>
              <w:rPr>
                <w:rFonts w:ascii="Times New Roman" w:hAnsi="Times New Roman"/>
                <w:sz w:val="6"/>
                <w:szCs w:val="18"/>
              </w:rPr>
            </w:pPr>
          </w:p>
        </w:tc>
      </w:tr>
    </w:tbl>
    <w:p w14:paraId="378C87CF" w14:textId="77777777" w:rsidR="009A06B9" w:rsidRDefault="009A06B9" w:rsidP="006F05C2">
      <w:pPr>
        <w:spacing w:after="0" w:line="240" w:lineRule="auto"/>
        <w:rPr>
          <w:rFonts w:ascii="Century Gothic" w:hAnsi="Century Gothic"/>
          <w:b/>
          <w:sz w:val="20"/>
          <w:szCs w:val="20"/>
        </w:rPr>
      </w:pPr>
    </w:p>
    <w:p w14:paraId="2542D85B" w14:textId="77777777" w:rsidR="009A06B9" w:rsidRDefault="009A06B9" w:rsidP="006A4B05">
      <w:pPr>
        <w:spacing w:after="0" w:line="240" w:lineRule="auto"/>
        <w:jc w:val="center"/>
        <w:rPr>
          <w:rFonts w:ascii="Century Gothic" w:hAnsi="Century Gothic"/>
          <w:b/>
          <w:sz w:val="20"/>
          <w:szCs w:val="20"/>
        </w:rPr>
      </w:pPr>
    </w:p>
    <w:p w14:paraId="1072F1D4" w14:textId="77777777" w:rsidR="009A06B9" w:rsidRDefault="009A06B9" w:rsidP="006A4B05">
      <w:pPr>
        <w:spacing w:after="0" w:line="240" w:lineRule="auto"/>
        <w:jc w:val="center"/>
        <w:rPr>
          <w:rFonts w:ascii="Century Gothic" w:hAnsi="Century Gothic"/>
          <w:b/>
          <w:sz w:val="20"/>
          <w:szCs w:val="20"/>
        </w:rPr>
      </w:pPr>
    </w:p>
    <w:p w14:paraId="24B41288" w14:textId="77777777" w:rsidR="006A4B05" w:rsidRDefault="006A4B05" w:rsidP="006A4B05">
      <w:pPr>
        <w:spacing w:after="0" w:line="240" w:lineRule="auto"/>
        <w:jc w:val="center"/>
        <w:rPr>
          <w:rFonts w:ascii="Century Gothic" w:hAnsi="Century Gothic"/>
          <w:b/>
          <w:sz w:val="20"/>
          <w:szCs w:val="20"/>
        </w:rPr>
      </w:pPr>
      <w:r w:rsidRPr="00C66E62">
        <w:rPr>
          <w:rFonts w:ascii="Century Gothic" w:hAnsi="Century Gothic"/>
          <w:b/>
          <w:sz w:val="20"/>
          <w:szCs w:val="20"/>
        </w:rPr>
        <w:t>INFORMATIVA PRIVACY AL PERSONALE</w:t>
      </w:r>
    </w:p>
    <w:p w14:paraId="2B37ADF2" w14:textId="77777777" w:rsidR="009A06B9" w:rsidRPr="00C66E62" w:rsidRDefault="009A06B9" w:rsidP="006A4B05">
      <w:pPr>
        <w:spacing w:after="0" w:line="240" w:lineRule="auto"/>
        <w:jc w:val="center"/>
        <w:rPr>
          <w:rFonts w:ascii="Century Gothic" w:hAnsi="Century Gothic"/>
          <w:sz w:val="20"/>
          <w:szCs w:val="20"/>
        </w:rPr>
      </w:pPr>
    </w:p>
    <w:p w14:paraId="1218DBC8" w14:textId="77777777" w:rsidR="006A4B05" w:rsidRPr="00C66E62" w:rsidRDefault="006A4B05" w:rsidP="006A4B05">
      <w:pPr>
        <w:spacing w:after="0" w:line="240" w:lineRule="auto"/>
        <w:jc w:val="center"/>
        <w:rPr>
          <w:rFonts w:ascii="Century Gothic" w:hAnsi="Century Gothic"/>
          <w:sz w:val="20"/>
          <w:szCs w:val="20"/>
        </w:rPr>
      </w:pPr>
      <w:r w:rsidRPr="00C66E62">
        <w:rPr>
          <w:rFonts w:ascii="Century Gothic" w:hAnsi="Century Gothic"/>
          <w:sz w:val="20"/>
          <w:szCs w:val="20"/>
        </w:rPr>
        <w:t>Redatta ai sensi degli Artt. 13 e 14 del Regolamento U.E. 2016/679 (G.D.P.R.)</w:t>
      </w:r>
    </w:p>
    <w:p w14:paraId="5EB44A57" w14:textId="77777777" w:rsidR="006A4B05" w:rsidRPr="00C66E62" w:rsidRDefault="006A4B05" w:rsidP="006A4B05">
      <w:pPr>
        <w:spacing w:after="0" w:line="240" w:lineRule="auto"/>
        <w:rPr>
          <w:rFonts w:ascii="Century Gothic" w:hAnsi="Century Gothic"/>
          <w:sz w:val="20"/>
          <w:szCs w:val="20"/>
        </w:rPr>
      </w:pPr>
    </w:p>
    <w:p w14:paraId="4594DEC5" w14:textId="77777777" w:rsidR="006A4B05" w:rsidRPr="00C66E62" w:rsidRDefault="006A4B05" w:rsidP="006A4B05">
      <w:pPr>
        <w:spacing w:after="0" w:line="240" w:lineRule="auto"/>
        <w:rPr>
          <w:rFonts w:ascii="Century Gothic" w:hAnsi="Century Gothic"/>
          <w:sz w:val="20"/>
          <w:szCs w:val="20"/>
        </w:rPr>
      </w:pPr>
      <w:r w:rsidRPr="00C66E62">
        <w:rPr>
          <w:rFonts w:ascii="Century Gothic" w:hAnsi="Century Gothic"/>
          <w:sz w:val="20"/>
          <w:szCs w:val="20"/>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14:paraId="7B330C5F" w14:textId="77777777" w:rsidR="006A4B05" w:rsidRPr="00C66E62" w:rsidRDefault="006A4B05" w:rsidP="006A4B05">
      <w:pPr>
        <w:spacing w:after="0" w:line="240" w:lineRule="auto"/>
        <w:jc w:val="center"/>
        <w:rPr>
          <w:rFonts w:ascii="Century Gothic" w:hAnsi="Century Gothic"/>
          <w:sz w:val="20"/>
          <w:szCs w:val="20"/>
        </w:rPr>
      </w:pPr>
    </w:p>
    <w:tbl>
      <w:tblPr>
        <w:tblW w:w="0" w:type="auto"/>
        <w:tblLook w:val="04A0" w:firstRow="1" w:lastRow="0" w:firstColumn="1" w:lastColumn="0" w:noHBand="0" w:noVBand="1"/>
      </w:tblPr>
      <w:tblGrid>
        <w:gridCol w:w="2083"/>
        <w:gridCol w:w="8034"/>
      </w:tblGrid>
      <w:tr w:rsidR="001402FB" w:rsidRPr="00C66E62" w14:paraId="21D99970" w14:textId="77777777" w:rsidTr="006F05C2">
        <w:trPr>
          <w:trHeight w:val="1104"/>
        </w:trPr>
        <w:tc>
          <w:tcPr>
            <w:tcW w:w="2083" w:type="dxa"/>
            <w:tcBorders>
              <w:bottom w:val="single" w:sz="2" w:space="0" w:color="7F7F7F"/>
              <w:right w:val="single" w:sz="2" w:space="0" w:color="7F7F7F"/>
            </w:tcBorders>
            <w:shd w:val="clear" w:color="auto" w:fill="auto"/>
          </w:tcPr>
          <w:p w14:paraId="706E8C6C" w14:textId="77777777"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Per quale finalità saranno trattati i miei dati personali ?</w:t>
            </w:r>
          </w:p>
        </w:tc>
        <w:tc>
          <w:tcPr>
            <w:tcW w:w="8034" w:type="dxa"/>
            <w:tcBorders>
              <w:left w:val="single" w:sz="2" w:space="0" w:color="7F7F7F"/>
              <w:bottom w:val="single" w:sz="2" w:space="0" w:color="7F7F7F"/>
            </w:tcBorders>
            <w:shd w:val="clear" w:color="auto" w:fill="auto"/>
          </w:tcPr>
          <w:p w14:paraId="5C0E0B6F" w14:textId="77777777" w:rsidR="006A4B05" w:rsidRPr="006F05C2" w:rsidRDefault="006A4B05" w:rsidP="006F05C2">
            <w:pPr>
              <w:jc w:val="both"/>
              <w:rPr>
                <w:rFonts w:ascii="Century Gothic" w:hAnsi="Century Gothic"/>
                <w:b/>
                <w:bCs/>
                <w:sz w:val="20"/>
                <w:szCs w:val="20"/>
              </w:rPr>
            </w:pPr>
            <w:r w:rsidRPr="006F05C2">
              <w:rPr>
                <w:rFonts w:ascii="Century Gothic" w:hAnsi="Century Gothic"/>
                <w:bCs/>
                <w:sz w:val="20"/>
                <w:szCs w:val="20"/>
              </w:rPr>
              <w:t>Il trattamento dei dati personali avviene al fine di adempiere agli obblighi connessi alla instaurazione e al mantenimento del rapporto di lavoro come definito all’Art 2094 c.c. A tal fine si individuano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w:t>
            </w:r>
          </w:p>
        </w:tc>
      </w:tr>
      <w:tr w:rsidR="001402FB" w:rsidRPr="00C66E62" w14:paraId="2383A310" w14:textId="77777777" w:rsidTr="006F05C2">
        <w:trPr>
          <w:trHeight w:val="882"/>
        </w:trPr>
        <w:tc>
          <w:tcPr>
            <w:tcW w:w="2083" w:type="dxa"/>
            <w:tcBorders>
              <w:top w:val="single" w:sz="2" w:space="0" w:color="7F7F7F"/>
              <w:bottom w:val="single" w:sz="2" w:space="0" w:color="7F7F7F"/>
              <w:right w:val="single" w:sz="2" w:space="0" w:color="7F7F7F"/>
            </w:tcBorders>
            <w:shd w:val="clear" w:color="auto" w:fill="F2F2F2"/>
          </w:tcPr>
          <w:p w14:paraId="33E017AF" w14:textId="77777777"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Quali garanzie ho che i miei dati siano trattati nel rispetto dei miei diritti e delle mie libertà personali ?</w:t>
            </w:r>
          </w:p>
        </w:tc>
        <w:tc>
          <w:tcPr>
            <w:tcW w:w="8034" w:type="dxa"/>
            <w:tcBorders>
              <w:top w:val="single" w:sz="2" w:space="0" w:color="7F7F7F"/>
              <w:left w:val="single" w:sz="2" w:space="0" w:color="7F7F7F"/>
              <w:bottom w:val="single" w:sz="2" w:space="0" w:color="7F7F7F"/>
            </w:tcBorders>
            <w:shd w:val="clear" w:color="auto" w:fill="F2F2F2"/>
          </w:tcPr>
          <w:p w14:paraId="36F95EAE"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Il trattamento avverrà nell’ambito degli uffici di segreteria e dei locali scolastici in modalità sia manuale che informatica.</w:t>
            </w:r>
          </w:p>
          <w:p w14:paraId="17B20557"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A garanzia della riservatezza dei dati saranno applicate misure minime ed adeguate di sicurezza organizzative ed informatiche ai sensi degli artt. 32 e ss. del GDPR 679/16 di cui viene data evidenza all’interno del documento “Analisi misure di sicurezza”, elaborato da questa Istituzione scolastica in collaborazione con il Data Protecton Officer.</w:t>
            </w:r>
            <w:r w:rsidRPr="006F05C2">
              <w:rPr>
                <w:rFonts w:ascii="Century Gothic" w:hAnsi="Century Gothic" w:cs="Calibri"/>
                <w:sz w:val="20"/>
                <w:szCs w:val="20"/>
              </w:rPr>
              <w:t xml:space="preserve"> </w:t>
            </w:r>
            <w:r w:rsidRPr="006F05C2">
              <w:rPr>
                <w:rFonts w:ascii="Century Gothic" w:hAnsi="Century Gothic"/>
                <w:sz w:val="20"/>
                <w:szCs w:val="20"/>
              </w:rPr>
              <w:t>Non verrà eseguito su di essi alcun processo decisionale automatizzato (profilazione).</w:t>
            </w:r>
          </w:p>
        </w:tc>
      </w:tr>
      <w:tr w:rsidR="001402FB" w:rsidRPr="00C66E62" w14:paraId="719D183F" w14:textId="77777777" w:rsidTr="006F05C2">
        <w:trPr>
          <w:trHeight w:val="1986"/>
        </w:trPr>
        <w:tc>
          <w:tcPr>
            <w:tcW w:w="2083" w:type="dxa"/>
            <w:tcBorders>
              <w:top w:val="single" w:sz="2" w:space="0" w:color="7F7F7F"/>
              <w:bottom w:val="single" w:sz="2" w:space="0" w:color="7F7F7F"/>
              <w:right w:val="single" w:sz="2" w:space="0" w:color="7F7F7F"/>
            </w:tcBorders>
            <w:shd w:val="clear" w:color="auto" w:fill="auto"/>
          </w:tcPr>
          <w:p w14:paraId="0C136918" w14:textId="77777777"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I miei dati entreranno nella disponibilità di altri soggetti ?</w:t>
            </w:r>
          </w:p>
        </w:tc>
        <w:tc>
          <w:tcPr>
            <w:tcW w:w="8034" w:type="dxa"/>
            <w:tcBorders>
              <w:top w:val="single" w:sz="2" w:space="0" w:color="7F7F7F"/>
              <w:left w:val="single" w:sz="2" w:space="0" w:color="7F7F7F"/>
              <w:bottom w:val="single" w:sz="2" w:space="0" w:color="7F7F7F"/>
            </w:tcBorders>
            <w:shd w:val="clear" w:color="auto" w:fill="auto"/>
          </w:tcPr>
          <w:p w14:paraId="5FB36DBF"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 xml:space="preserve">I dati personali in questione potranno essere trasmessi agli Enti previdenziali e assistenziali, all’Amministrazione finanziaria,  ai competenti uffici del lavoro e della vigilanza, alle organizzazioni sindacali cui Lei risultasse iscritto, oltre che ai professionisti e fornitori di cui il nostro Istituto si avvale quali RSPP, DPO, medico competente, compagnie di assicurazione, agenzie di viaggio,  banche, ed in genere a terzi per i quali si renda necessario nello svolgimento della sua attività lavorativa. I dati inerenti al rapporto di lavoro gestiti in modalità informatica potranno essere visti dai tecnici incaricati della loro custodia in occasione delle </w:t>
            </w:r>
            <w:r w:rsidRPr="006F05C2">
              <w:rPr>
                <w:rFonts w:ascii="Century Gothic" w:hAnsi="Century Gothic"/>
                <w:sz w:val="20"/>
                <w:szCs w:val="20"/>
              </w:rPr>
              <w:lastRenderedPageBreak/>
              <w:t>attività di controllo e manutenzione della rete e delle apparecchiature informatiche.</w:t>
            </w:r>
          </w:p>
          <w:p w14:paraId="018622CA"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In caso di trasferimento il fascicolo personale verrà trasmesso ad altro Istituto o Amministrazione destinataria.</w:t>
            </w:r>
          </w:p>
          <w:p w14:paraId="11F1502A"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 xml:space="preserve">Gli stessi </w:t>
            </w:r>
            <w:r w:rsidRPr="006F05C2">
              <w:rPr>
                <w:rFonts w:ascii="Century Gothic" w:hAnsi="Century Gothic"/>
                <w:sz w:val="20"/>
                <w:szCs w:val="20"/>
                <w:u w:val="single"/>
              </w:rPr>
              <w:t>non verranno trasferiti</w:t>
            </w:r>
            <w:r w:rsidRPr="006F05C2">
              <w:rPr>
                <w:rFonts w:ascii="Century Gothic" w:hAnsi="Century Gothic"/>
                <w:sz w:val="20"/>
                <w:szCs w:val="20"/>
              </w:rPr>
              <w:t xml:space="preserve"> a destinatari residenti in paesi terzi rispetto all’Unione Europea né ad organizzazioni internazionali.</w:t>
            </w:r>
          </w:p>
        </w:tc>
      </w:tr>
      <w:tr w:rsidR="001402FB" w:rsidRPr="00C66E62" w14:paraId="11718802" w14:textId="77777777" w:rsidTr="006F05C2">
        <w:trPr>
          <w:trHeight w:val="658"/>
        </w:trPr>
        <w:tc>
          <w:tcPr>
            <w:tcW w:w="2083" w:type="dxa"/>
            <w:tcBorders>
              <w:top w:val="single" w:sz="2" w:space="0" w:color="7F7F7F"/>
              <w:bottom w:val="single" w:sz="2" w:space="0" w:color="7F7F7F"/>
              <w:right w:val="single" w:sz="2" w:space="0" w:color="7F7F7F"/>
            </w:tcBorders>
            <w:shd w:val="clear" w:color="auto" w:fill="F2F2F2"/>
          </w:tcPr>
          <w:p w14:paraId="32B82F0C" w14:textId="77777777"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lastRenderedPageBreak/>
              <w:t>Per quanto tempo terrete i miei dati ?</w:t>
            </w:r>
          </w:p>
        </w:tc>
        <w:tc>
          <w:tcPr>
            <w:tcW w:w="8034" w:type="dxa"/>
            <w:tcBorders>
              <w:top w:val="single" w:sz="2" w:space="0" w:color="7F7F7F"/>
              <w:left w:val="single" w:sz="2" w:space="0" w:color="7F7F7F"/>
              <w:bottom w:val="single" w:sz="2" w:space="0" w:color="7F7F7F"/>
            </w:tcBorders>
            <w:shd w:val="clear" w:color="auto" w:fill="F2F2F2"/>
          </w:tcPr>
          <w:p w14:paraId="5EF1AEDB"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I dati saranno conservati presso l’Istituto per tutto il tempo in cui la prestazione lavorativa sarà attiva ed in seguito, in caso di trasferimento o pensionamento, verrà trattenuto il fascicolo per il periodo di conservazione obbligatorio previsto dalla normativa vigente.</w:t>
            </w:r>
          </w:p>
          <w:p w14:paraId="78CDFD0B"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 xml:space="preserve">I limiti temporali per la conservazione delle documentazioni degli Archivi sono regolati da una circolare 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w:t>
            </w:r>
          </w:p>
        </w:tc>
      </w:tr>
      <w:tr w:rsidR="001402FB" w:rsidRPr="00C66E62" w14:paraId="7098096C" w14:textId="77777777" w:rsidTr="006F05C2">
        <w:tc>
          <w:tcPr>
            <w:tcW w:w="2083" w:type="dxa"/>
            <w:tcBorders>
              <w:top w:val="single" w:sz="2" w:space="0" w:color="7F7F7F"/>
              <w:bottom w:val="single" w:sz="2" w:space="0" w:color="7F7F7F"/>
              <w:right w:val="single" w:sz="2" w:space="0" w:color="7F7F7F"/>
            </w:tcBorders>
            <w:shd w:val="clear" w:color="auto" w:fill="auto"/>
          </w:tcPr>
          <w:p w14:paraId="4B7B75B0" w14:textId="77777777"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Quali sono i miei diritti ?</w:t>
            </w:r>
          </w:p>
        </w:tc>
        <w:tc>
          <w:tcPr>
            <w:tcW w:w="8034" w:type="dxa"/>
            <w:tcBorders>
              <w:top w:val="single" w:sz="2" w:space="0" w:color="7F7F7F"/>
              <w:left w:val="single" w:sz="2" w:space="0" w:color="7F7F7F"/>
              <w:bottom w:val="single" w:sz="2" w:space="0" w:color="7F7F7F"/>
            </w:tcBorders>
            <w:shd w:val="clear" w:color="auto" w:fill="auto"/>
          </w:tcPr>
          <w:p w14:paraId="5A5ECD48" w14:textId="77777777" w:rsidR="006A4B05" w:rsidRPr="006F05C2" w:rsidRDefault="006A4B05" w:rsidP="008654F6">
            <w:pPr>
              <w:rPr>
                <w:rFonts w:ascii="Century Gothic" w:hAnsi="Century Gothic"/>
                <w:sz w:val="20"/>
                <w:szCs w:val="20"/>
              </w:rPr>
            </w:pPr>
            <w:r w:rsidRPr="006F05C2">
              <w:rPr>
                <w:rFonts w:ascii="Century Gothic" w:hAnsi="Century Gothic"/>
                <w:sz w:val="20"/>
                <w:szCs w:val="20"/>
              </w:rPr>
              <w:t>L’interessato ha diritto di chiedere al Titolare del trattamento ai sensi degli artt. 15-21 del GDPR:</w:t>
            </w:r>
          </w:p>
          <w:p w14:paraId="01F63607" w14:textId="77777777" w:rsidR="006A4B05" w:rsidRPr="006F05C2" w:rsidRDefault="006A4B05" w:rsidP="008654F6">
            <w:pPr>
              <w:rPr>
                <w:rFonts w:ascii="Century Gothic" w:hAnsi="Century Gothic"/>
                <w:sz w:val="20"/>
                <w:szCs w:val="20"/>
              </w:rPr>
            </w:pPr>
            <w:r w:rsidRPr="006F05C2">
              <w:rPr>
                <w:rFonts w:ascii="Century Gothic" w:hAnsi="Century Gothic"/>
                <w:sz w:val="20"/>
                <w:szCs w:val="20"/>
              </w:rPr>
              <w:t>- L’accesso ai propri dati, la loro rettifica o cancellazione;</w:t>
            </w:r>
          </w:p>
          <w:p w14:paraId="5D83491D" w14:textId="77777777" w:rsidR="006A4B05" w:rsidRPr="006F05C2" w:rsidRDefault="006A4B05" w:rsidP="008654F6">
            <w:pPr>
              <w:rPr>
                <w:rFonts w:ascii="Century Gothic" w:hAnsi="Century Gothic"/>
                <w:sz w:val="20"/>
                <w:szCs w:val="20"/>
              </w:rPr>
            </w:pPr>
            <w:r w:rsidRPr="006F05C2">
              <w:rPr>
                <w:rFonts w:ascii="Century Gothic" w:hAnsi="Century Gothic"/>
                <w:sz w:val="20"/>
                <w:szCs w:val="20"/>
              </w:rPr>
              <w:t>- La limitazione e di opporsi al trattamento dei dati personali che lo riguardano;</w:t>
            </w:r>
          </w:p>
          <w:p w14:paraId="1098BB93" w14:textId="77777777" w:rsidR="006A4B05" w:rsidRPr="006F05C2" w:rsidRDefault="006A4B05" w:rsidP="008654F6">
            <w:pPr>
              <w:rPr>
                <w:rFonts w:ascii="Century Gothic" w:hAnsi="Century Gothic"/>
                <w:sz w:val="20"/>
                <w:szCs w:val="20"/>
              </w:rPr>
            </w:pPr>
            <w:r w:rsidRPr="006F05C2">
              <w:rPr>
                <w:rFonts w:ascii="Century Gothic" w:hAnsi="Century Gothic"/>
                <w:sz w:val="20"/>
                <w:szCs w:val="20"/>
              </w:rPr>
              <w:t>- La portabilità dei dati;</w:t>
            </w:r>
          </w:p>
          <w:p w14:paraId="4E60BF4F"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L’interessato ha inoltre diritto a proporre reclamo all’Autorità di controllo dello Stato di residenza, nonché a revocare il consenso al trattamento ai sensi dell’Art. 6 e 7 del G.D.P.R.</w:t>
            </w:r>
          </w:p>
        </w:tc>
      </w:tr>
      <w:tr w:rsidR="001402FB" w:rsidRPr="00C66E62" w14:paraId="2DEC01CB" w14:textId="77777777" w:rsidTr="006F05C2">
        <w:trPr>
          <w:trHeight w:val="436"/>
        </w:trPr>
        <w:tc>
          <w:tcPr>
            <w:tcW w:w="2083" w:type="dxa"/>
            <w:tcBorders>
              <w:top w:val="single" w:sz="2" w:space="0" w:color="7F7F7F"/>
              <w:bottom w:val="single" w:sz="2" w:space="0" w:color="7F7F7F"/>
              <w:right w:val="single" w:sz="2" w:space="0" w:color="7F7F7F"/>
            </w:tcBorders>
            <w:shd w:val="clear" w:color="auto" w:fill="F2F2F2"/>
          </w:tcPr>
          <w:p w14:paraId="13AE5844" w14:textId="77777777"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Cosa accade se non conferisco i miei dati ?</w:t>
            </w:r>
          </w:p>
        </w:tc>
        <w:tc>
          <w:tcPr>
            <w:tcW w:w="8034" w:type="dxa"/>
            <w:tcBorders>
              <w:top w:val="single" w:sz="2" w:space="0" w:color="7F7F7F"/>
              <w:left w:val="single" w:sz="2" w:space="0" w:color="7F7F7F"/>
              <w:bottom w:val="single" w:sz="2" w:space="0" w:color="7F7F7F"/>
            </w:tcBorders>
            <w:shd w:val="clear" w:color="auto" w:fill="F2F2F2"/>
          </w:tcPr>
          <w:p w14:paraId="227CEF10" w14:textId="77777777"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Il conferimento dei dati è obbligatorio, l’eventuale rifiuto a fornire tali dati potrebbe comportare il mancato perfezionamento o mantenimento del rapporto di lavoro.</w:t>
            </w:r>
          </w:p>
        </w:tc>
      </w:tr>
      <w:tr w:rsidR="001402FB" w:rsidRPr="00C66E62" w14:paraId="77EE933D" w14:textId="77777777" w:rsidTr="006F05C2">
        <w:trPr>
          <w:trHeight w:val="436"/>
        </w:trPr>
        <w:tc>
          <w:tcPr>
            <w:tcW w:w="2083" w:type="dxa"/>
            <w:tcBorders>
              <w:top w:val="single" w:sz="2" w:space="0" w:color="7F7F7F"/>
              <w:bottom w:val="single" w:sz="2" w:space="0" w:color="7F7F7F"/>
              <w:right w:val="single" w:sz="2" w:space="0" w:color="7F7F7F"/>
            </w:tcBorders>
            <w:shd w:val="clear" w:color="auto" w:fill="auto"/>
          </w:tcPr>
          <w:p w14:paraId="520D9F70" w14:textId="77777777"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Chi è il Titolare del trattamento ?</w:t>
            </w:r>
          </w:p>
        </w:tc>
        <w:tc>
          <w:tcPr>
            <w:tcW w:w="8034" w:type="dxa"/>
            <w:tcBorders>
              <w:top w:val="single" w:sz="2" w:space="0" w:color="7F7F7F"/>
              <w:left w:val="single" w:sz="2" w:space="0" w:color="7F7F7F"/>
              <w:bottom w:val="single" w:sz="2" w:space="0" w:color="7F7F7F"/>
            </w:tcBorders>
            <w:shd w:val="clear" w:color="auto" w:fill="auto"/>
            <w:vAlign w:val="center"/>
          </w:tcPr>
          <w:p w14:paraId="6FAA6B98" w14:textId="77777777" w:rsidR="006A4B05" w:rsidRPr="006F05C2" w:rsidRDefault="006A4B05" w:rsidP="006F05C2">
            <w:pPr>
              <w:jc w:val="both"/>
              <w:rPr>
                <w:rFonts w:ascii="Century Gothic" w:hAnsi="Century Gothic"/>
                <w:b/>
                <w:sz w:val="20"/>
                <w:szCs w:val="20"/>
              </w:rPr>
            </w:pPr>
            <w:r w:rsidRPr="006F05C2">
              <w:rPr>
                <w:rFonts w:ascii="Century Gothic" w:hAnsi="Century Gothic"/>
                <w:sz w:val="20"/>
                <w:szCs w:val="20"/>
              </w:rPr>
              <w:t xml:space="preserve">L’Istituto Scolastico, nella persona del Dirigente Scolastico </w:t>
            </w:r>
            <w:r w:rsidRPr="006F05C2">
              <w:rPr>
                <w:rFonts w:ascii="Century Gothic" w:hAnsi="Century Gothic"/>
                <w:i/>
                <w:sz w:val="20"/>
                <w:szCs w:val="20"/>
              </w:rPr>
              <w:t>pro tempore.</w:t>
            </w:r>
          </w:p>
        </w:tc>
      </w:tr>
      <w:tr w:rsidR="001402FB" w:rsidRPr="00C66E62" w14:paraId="09BEDB67" w14:textId="77777777" w:rsidTr="006F05C2">
        <w:trPr>
          <w:trHeight w:val="658"/>
        </w:trPr>
        <w:tc>
          <w:tcPr>
            <w:tcW w:w="2083" w:type="dxa"/>
            <w:tcBorders>
              <w:top w:val="single" w:sz="2" w:space="0" w:color="7F7F7F"/>
              <w:right w:val="single" w:sz="2" w:space="0" w:color="7F7F7F"/>
            </w:tcBorders>
            <w:shd w:val="clear" w:color="auto" w:fill="F2F2F2"/>
          </w:tcPr>
          <w:p w14:paraId="16937017" w14:textId="77777777"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 xml:space="preserve">Responsabile della protezione dei dati </w:t>
            </w:r>
            <w:r w:rsidRPr="006F05C2">
              <w:rPr>
                <w:rFonts w:ascii="Century Gothic" w:hAnsi="Century Gothic"/>
                <w:bCs/>
                <w:color w:val="7F7F7F"/>
                <w:sz w:val="20"/>
                <w:szCs w:val="20"/>
              </w:rPr>
              <w:br/>
              <w:t>(R.P.D. / D.P.O.)</w:t>
            </w:r>
          </w:p>
        </w:tc>
        <w:tc>
          <w:tcPr>
            <w:tcW w:w="8034" w:type="dxa"/>
            <w:tcBorders>
              <w:top w:val="single" w:sz="2" w:space="0" w:color="7F7F7F"/>
              <w:left w:val="single" w:sz="2" w:space="0" w:color="7F7F7F"/>
            </w:tcBorders>
            <w:shd w:val="clear" w:color="auto" w:fill="F2F2F2"/>
          </w:tcPr>
          <w:p w14:paraId="313FEF9C" w14:textId="77777777" w:rsidR="006A4B05" w:rsidRPr="006F05C2" w:rsidRDefault="006A4B05" w:rsidP="008654F6">
            <w:pPr>
              <w:rPr>
                <w:rFonts w:ascii="Century Gothic" w:hAnsi="Century Gothic"/>
                <w:sz w:val="20"/>
                <w:szCs w:val="20"/>
              </w:rPr>
            </w:pPr>
            <w:r w:rsidRPr="006F05C2">
              <w:rPr>
                <w:rFonts w:ascii="Century Gothic" w:hAnsi="Century Gothic"/>
                <w:sz w:val="20"/>
                <w:szCs w:val="20"/>
              </w:rPr>
              <w:t xml:space="preserve">Privacycert Lombardia S.r.l., in persona del Dott. Massimo Zampetti, </w:t>
            </w:r>
          </w:p>
          <w:p w14:paraId="7CD7F18F" w14:textId="77777777" w:rsidR="006A4B05" w:rsidRPr="006F05C2" w:rsidRDefault="006A4B05" w:rsidP="008654F6">
            <w:pPr>
              <w:rPr>
                <w:rFonts w:ascii="Century Gothic" w:hAnsi="Century Gothic"/>
                <w:sz w:val="20"/>
                <w:szCs w:val="20"/>
              </w:rPr>
            </w:pPr>
            <w:r w:rsidRPr="006F05C2">
              <w:rPr>
                <w:rFonts w:ascii="Century Gothic" w:hAnsi="Century Gothic"/>
                <w:sz w:val="20"/>
                <w:szCs w:val="20"/>
              </w:rPr>
              <w:t xml:space="preserve">Indirizzo: Passaggio Don Seghezzi n. 2, 24122 Bergamo, TEL.: 035 4139494, </w:t>
            </w:r>
          </w:p>
          <w:p w14:paraId="035AFC81" w14:textId="77777777" w:rsidR="006A4B05" w:rsidRPr="006F05C2" w:rsidRDefault="006A4B05" w:rsidP="008654F6">
            <w:pPr>
              <w:rPr>
                <w:rFonts w:ascii="Century Gothic" w:hAnsi="Century Gothic"/>
                <w:sz w:val="20"/>
                <w:szCs w:val="20"/>
              </w:rPr>
            </w:pPr>
            <w:r w:rsidRPr="006F05C2">
              <w:rPr>
                <w:rFonts w:ascii="Century Gothic" w:hAnsi="Century Gothic"/>
                <w:sz w:val="20"/>
                <w:szCs w:val="20"/>
              </w:rPr>
              <w:t>e-MAIL: info@privacycontrol.it, PEC: lombardia@pec.privacycert.it</w:t>
            </w:r>
            <w:r w:rsidRPr="006F05C2">
              <w:rPr>
                <w:rFonts w:ascii="Century Gothic" w:hAnsi="Century Gothic"/>
                <w:sz w:val="20"/>
                <w:szCs w:val="20"/>
              </w:rPr>
              <w:br/>
            </w:r>
          </w:p>
          <w:p w14:paraId="54959696" w14:textId="77777777" w:rsidR="006A4B05" w:rsidRPr="006F05C2" w:rsidRDefault="006A4B05" w:rsidP="008654F6">
            <w:pPr>
              <w:rPr>
                <w:rFonts w:ascii="Century Gothic" w:hAnsi="Century Gothic"/>
                <w:sz w:val="20"/>
                <w:szCs w:val="20"/>
              </w:rPr>
            </w:pPr>
            <w:r w:rsidRPr="006F05C2">
              <w:rPr>
                <w:rFonts w:ascii="Century Gothic" w:hAnsi="Century Gothic"/>
                <w:sz w:val="20"/>
                <w:szCs w:val="20"/>
              </w:rPr>
              <w:t xml:space="preserve"> </w:t>
            </w:r>
          </w:p>
        </w:tc>
      </w:tr>
    </w:tbl>
    <w:p w14:paraId="79F3A8E6" w14:textId="77777777" w:rsidR="006A4B05" w:rsidRPr="00C66E62" w:rsidRDefault="006A4B05" w:rsidP="006A4B05">
      <w:pPr>
        <w:spacing w:after="0" w:line="240" w:lineRule="auto"/>
        <w:rPr>
          <w:rFonts w:ascii="Century Gothic" w:hAnsi="Century Gothic"/>
          <w:sz w:val="20"/>
          <w:szCs w:val="20"/>
        </w:rPr>
      </w:pPr>
    </w:p>
    <w:p w14:paraId="13A37F63" w14:textId="77777777" w:rsidR="006A4B05" w:rsidRPr="00C66E62" w:rsidRDefault="006A4B05" w:rsidP="006A4B05">
      <w:pPr>
        <w:rPr>
          <w:rFonts w:ascii="Century Gothic" w:hAnsi="Century Gothic"/>
          <w:sz w:val="20"/>
          <w:szCs w:val="20"/>
        </w:rPr>
      </w:pPr>
      <w:r w:rsidRPr="00C66E62">
        <w:rPr>
          <w:rFonts w:ascii="Century Gothic" w:hAnsi="Century Gothic"/>
          <w:b/>
          <w:snapToGrid w:val="0"/>
          <w:sz w:val="20"/>
          <w:szCs w:val="20"/>
        </w:rPr>
        <w:t>Allegato all’informativa</w:t>
      </w:r>
    </w:p>
    <w:p w14:paraId="025AA7F3"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GDPR n. 679/16</w:t>
      </w:r>
    </w:p>
    <w:p w14:paraId="6AE9C47B"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15</w:t>
      </w:r>
    </w:p>
    <w:p w14:paraId="25238D29"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di accesso dell'interessato</w:t>
      </w:r>
    </w:p>
    <w:p w14:paraId="5FEB2CA4"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lastRenderedPageBreak/>
        <w:t>1. L'interessato ha il diritto di ottenere dal titolare del trattamento la conferma che sia o meno in corso un trattamento di dati personali che lo riguardano e in tal caso, di ottenere l'accesso ai dati personali e alle seguenti informazioni:</w:t>
      </w:r>
    </w:p>
    <w:p w14:paraId="5C1C8C1C"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a) le finalità del trattamento;</w:t>
      </w:r>
    </w:p>
    <w:p w14:paraId="4E37E3AA"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b) le categorie di dati personali in questione;</w:t>
      </w:r>
    </w:p>
    <w:p w14:paraId="5125D443"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c) i destinatari o le categorie di destinatari a cui i dati personali sono stati o saranno comunicati, in particolare se destinatari di paesi terzi o organizzazioni internazionali;</w:t>
      </w:r>
    </w:p>
    <w:p w14:paraId="334CF092"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d) quando possibile, il periodo di conservazione dei dati personali previsto oppure, se non è possibile, i criteri utilizzati per determinare tale periodo;</w:t>
      </w:r>
    </w:p>
    <w:p w14:paraId="29B5EFE6"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e) l'esistenza del diritto dell'interessato di chiedere al titolare del trattamento la rettifica o la cancellazione dei dati personali o la limitazione del trattamento dei dati personali che lo riguardano o di opporsi al loro trattamento;</w:t>
      </w:r>
    </w:p>
    <w:p w14:paraId="43C122BF"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f) il diritto di proporre reclamo a un'autorità di controllo;</w:t>
      </w:r>
    </w:p>
    <w:p w14:paraId="635ECB35"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g) qualora i dati non siano raccolti presso l'interessato, tutte le informazioni disponibili sulla loro origine;</w:t>
      </w:r>
    </w:p>
    <w:p w14:paraId="46A69794"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011F51E"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2. Qualora i dati personali siano trasferiti a un paese terzo o a un'organizzazione internazionale, l'interessato ha il diritto di essere informato dell'esistenza di garanzie adeguate ai sensi dell'articolo 46 relative al trasferimento.</w:t>
      </w:r>
    </w:p>
    <w:p w14:paraId="4BF52609"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16C11292"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4. Il diritto di ottenere una copia di cui al paragrafo 3 non deve ledere i diritti e le libertà altrui.</w:t>
      </w:r>
    </w:p>
    <w:p w14:paraId="07F2305A"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p>
    <w:p w14:paraId="7135A0D8"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Rettifica e cancellazione</w:t>
      </w:r>
    </w:p>
    <w:p w14:paraId="3168687E"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16</w:t>
      </w:r>
    </w:p>
    <w:p w14:paraId="0D7D8484"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di rettifica</w:t>
      </w:r>
    </w:p>
    <w:p w14:paraId="23516E28"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L'interessato ha il diritto di ottenere dal titolare del trattamento la rettifica dei dati personali inesatti che lo</w:t>
      </w:r>
    </w:p>
    <w:p w14:paraId="05FBC2D6" w14:textId="77777777" w:rsidR="006A4B05" w:rsidRPr="00C66E62" w:rsidRDefault="006A4B05" w:rsidP="006A4B05">
      <w:pPr>
        <w:tabs>
          <w:tab w:val="left" w:pos="0"/>
        </w:tabs>
        <w:autoSpaceDE w:val="0"/>
        <w:autoSpaceDN w:val="0"/>
        <w:adjustRightInd w:val="0"/>
        <w:jc w:val="both"/>
        <w:rPr>
          <w:rFonts w:ascii="Century Gothic" w:hAnsi="Century Gothic" w:cs="Arial"/>
          <w:color w:val="000000"/>
          <w:sz w:val="20"/>
          <w:szCs w:val="20"/>
        </w:rPr>
      </w:pPr>
      <w:r w:rsidRPr="00C66E62">
        <w:rPr>
          <w:rFonts w:ascii="Century Gothic" w:hAnsi="Century Gothic" w:cs="Arial"/>
          <w:color w:val="000000"/>
          <w:sz w:val="20"/>
          <w:szCs w:val="20"/>
        </w:rPr>
        <w:t>riguardano senza ingiustificato ritardo. Tenuto conto delle finalità del trattamento, l'interessato ha il diritto di ottenere l'integrazione dei dati personali incompleti, anche fornendo una dichiarazione integrativa.</w:t>
      </w:r>
    </w:p>
    <w:p w14:paraId="266E381A"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17</w:t>
      </w:r>
    </w:p>
    <w:p w14:paraId="6D6B054D"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alla cancellazione («diritto all'oblio»)</w:t>
      </w:r>
    </w:p>
    <w:p w14:paraId="3DB73C3B"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398E7495"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a) i dati personali non sono più necessari rispetto alle finalità per le quali sono stati raccolti o altrimenti trattati;</w:t>
      </w:r>
    </w:p>
    <w:p w14:paraId="291B471B"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lastRenderedPageBreak/>
        <w:t>b) l'interessato revoca il consenso su cui si basa il trattamento conformemente all'articolo 6, paragrafo 1, lettera a), o all'articolo 9, paragrafo 2, lettera a), e se non sussiste altro fondamento giuridico per il trattamento;</w:t>
      </w:r>
    </w:p>
    <w:p w14:paraId="16839B85"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c) l'interessato si oppone al trattamento ai sensi dell'articolo 21, paragrafo 1, e non sussiste alcun motivo legittimo prevalente per procedere al trattamento, oppure si oppone al trattamento ai sensi dell'articolo 21, paragrafo 2;</w:t>
      </w:r>
    </w:p>
    <w:p w14:paraId="51F20672" w14:textId="77777777" w:rsidR="006A4B05" w:rsidRPr="00C66E62" w:rsidRDefault="006A4B05" w:rsidP="006A4B05">
      <w:pPr>
        <w:tabs>
          <w:tab w:val="left" w:pos="426"/>
        </w:tabs>
        <w:autoSpaceDE w:val="0"/>
        <w:autoSpaceDN w:val="0"/>
        <w:adjustRightInd w:val="0"/>
        <w:ind w:left="426"/>
        <w:jc w:val="both"/>
        <w:rPr>
          <w:rFonts w:ascii="Century Gothic" w:hAnsi="Century Gothic" w:cs="Arial"/>
          <w:color w:val="000000"/>
          <w:sz w:val="20"/>
          <w:szCs w:val="20"/>
        </w:rPr>
      </w:pPr>
      <w:r w:rsidRPr="00C66E62">
        <w:rPr>
          <w:rFonts w:ascii="Century Gothic" w:hAnsi="Century Gothic" w:cs="Arial"/>
          <w:color w:val="000000"/>
          <w:sz w:val="20"/>
          <w:szCs w:val="20"/>
        </w:rPr>
        <w:t>d) i dati personali sono stati trattati illecitamente;</w:t>
      </w:r>
    </w:p>
    <w:p w14:paraId="4CEE280B"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e) i dati personali devono essere cancellati per adempiere un obbligo legale previsto dal diritto dell'Unione o dello Stato membro cui è soggetto il titolare del trattamento;</w:t>
      </w:r>
    </w:p>
    <w:p w14:paraId="678305A9"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f) i dati personali sono stati raccolti relativamente all'offerta di servizi della società dell'informazione di cui all'articolo 8, paragrafo 1.</w:t>
      </w:r>
    </w:p>
    <w:p w14:paraId="287D122B"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14:paraId="612EB311"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I paragrafi 1 e 2 non si applicano nella misura in cui il trattamento sia necessario:</w:t>
      </w:r>
    </w:p>
    <w:p w14:paraId="57987CE6"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a) per l'esercizio del diritto alla libertà di espressione e di informazione;</w:t>
      </w:r>
    </w:p>
    <w:p w14:paraId="0FFC68B6"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14:paraId="6149C9D5"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c) per motivi di interesse pubblico nel settore della sanità pubblica in conformità dell'articolo 9, paragrafo 2, lettere h) e i), e dell'articolo 9, paragrafo 3;</w:t>
      </w:r>
    </w:p>
    <w:p w14:paraId="66D0E7AA"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w:t>
      </w:r>
    </w:p>
    <w:p w14:paraId="77544530"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e) per l'accertamento, l'esercizio o la difesa di un diritto in sede giudiziaria.</w:t>
      </w:r>
    </w:p>
    <w:p w14:paraId="76EF39DF"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p>
    <w:p w14:paraId="528C0E88" w14:textId="77777777" w:rsidR="006A4B05" w:rsidRPr="00C66E62" w:rsidRDefault="006A4B05" w:rsidP="006A4B05">
      <w:pPr>
        <w:tabs>
          <w:tab w:val="left" w:pos="426"/>
        </w:tabs>
        <w:autoSpaceDE w:val="0"/>
        <w:autoSpaceDN w:val="0"/>
        <w:adjustRightInd w:val="0"/>
        <w:jc w:val="both"/>
        <w:rPr>
          <w:rFonts w:ascii="Century Gothic" w:hAnsi="Century Gothic" w:cs="Arial"/>
          <w:b/>
          <w:color w:val="000000"/>
          <w:sz w:val="20"/>
          <w:szCs w:val="20"/>
        </w:rPr>
      </w:pPr>
      <w:r w:rsidRPr="00C66E62">
        <w:rPr>
          <w:rFonts w:ascii="Century Gothic" w:hAnsi="Century Gothic" w:cs="Arial"/>
          <w:b/>
          <w:color w:val="000000"/>
          <w:sz w:val="20"/>
          <w:szCs w:val="20"/>
        </w:rPr>
        <w:t>Articolo 18</w:t>
      </w:r>
    </w:p>
    <w:p w14:paraId="62164E3F"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di limitazione di trattamento</w:t>
      </w:r>
    </w:p>
    <w:p w14:paraId="0CC4B4BC"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1. L'interessato ha il diritto di ottenere dal titolare del trattamento la limitazione del trattamento quando ricorre una delle seguenti ipotesi:</w:t>
      </w:r>
    </w:p>
    <w:p w14:paraId="71564EB6"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a) l'interessato contesta l'esattezza dei dati personali, per il periodo necessario al titolare del trattamento per verificare l'esattezza di tali dati personali;</w:t>
      </w:r>
    </w:p>
    <w:p w14:paraId="171681B9"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b) il trattamento è illecito e l'interessato si oppone alla cancellazione dei dati personali e chiede invece che ne sia limitato l'utilizzo;</w:t>
      </w:r>
    </w:p>
    <w:p w14:paraId="557B555F"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c) benché il titolare del trattamento non ne abbia più bisogno ai fini del trattamento, i dati personali sono necessari all'interessato per l'accertamento, l'esercizio o la difesa di un diritto in sede giudiziaria;</w:t>
      </w:r>
    </w:p>
    <w:p w14:paraId="7786FC11"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d) l'interessato si è opposto al trattamento ai sensi dell'articolo 21, paragrafo 1, in attesa della verifica in merito all'eventuale prevalenza dei motivi legittimi del titolare del trattamento rispetto a quelli dell'interessato.</w:t>
      </w:r>
    </w:p>
    <w:p w14:paraId="10812139"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lastRenderedPageBreak/>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44E443BA"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L'interessato che ha ottenuto la limitazione del trattamento a norma del paragrafo 1 è informato dal titolare del trattamento prima che detta limitazione sia revocata.</w:t>
      </w:r>
    </w:p>
    <w:p w14:paraId="0406FD02"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p>
    <w:p w14:paraId="1B24DF50"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19</w:t>
      </w:r>
    </w:p>
    <w:p w14:paraId="7097D2A1"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Obbligo di notifica in caso di rettifica o cancellazione dei dati personali o limitazione del trattamento</w:t>
      </w:r>
    </w:p>
    <w:p w14:paraId="0B787123"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14:paraId="26990EED"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20</w:t>
      </w:r>
    </w:p>
    <w:p w14:paraId="58DE7150"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alla portabilità dei dati</w:t>
      </w:r>
    </w:p>
    <w:p w14:paraId="68ADF462"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14:paraId="74854A23"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a) il trattamento si basi sul consenso ai sensi dell'articolo 6, paragrafo 1, lettera a), o dell'articolo 9, paragrafo 2, lettera a), o su un contratto ai sensi dell'articolo 6, paragrafo 1, lettera b); e</w:t>
      </w:r>
    </w:p>
    <w:p w14:paraId="387A0831" w14:textId="77777777"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b) il trattamento sia effettuato con mezzi automatizzati.</w:t>
      </w:r>
    </w:p>
    <w:p w14:paraId="3C9913CC"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2. Nell'esercitare i propri diritti relativamente alla portabilità dei dati a norma del paragrafo 1, l'interessato ha il diritto di ottenere la trasmissione diretta dei dati personali da un titolare del trattamento all'altro, se tecnicamente fattibile.</w:t>
      </w:r>
    </w:p>
    <w:p w14:paraId="57994456"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14:paraId="2DDF7F2B"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4. Il diritto di cui al paragrafo 1 non deve ledere i diritti e le libertà altrui.</w:t>
      </w:r>
    </w:p>
    <w:p w14:paraId="721E6BFC"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p>
    <w:p w14:paraId="14219ACF"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Diritto di opposizione e processo decisionale automatizzato relativo alle persone fisiche</w:t>
      </w:r>
    </w:p>
    <w:p w14:paraId="683CBF34"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21</w:t>
      </w:r>
    </w:p>
    <w:p w14:paraId="7D801D15"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di opposizione</w:t>
      </w:r>
    </w:p>
    <w:p w14:paraId="36E89DC0"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14F8909D"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lastRenderedPageBreak/>
        <w:t>2. 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w:t>
      </w:r>
    </w:p>
    <w:p w14:paraId="1ED0A3EA"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Qualora l'interessato si opponga al trattamento per finalità di marketing diretto, i dati personali non sono più oggetto di trattamento per tali finalità.</w:t>
      </w:r>
    </w:p>
    <w:p w14:paraId="452D096C"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4. Il diritto di cui ai paragrafi 1 e 2 è esplicitamente portato all'attenzione dell'interessato ed è presentato chiaramente e separatamente da qualsiasi altra informazione al più tardi al momento della prima comunicazione con l'interessato.</w:t>
      </w:r>
    </w:p>
    <w:p w14:paraId="6BCF3DA9"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5. Nel contesto dell'utilizzo di servizi della società dell'informazione e fatta salva la direttiva 2002/58/CE, l'interessato può esercitare il proprio diritto di opposizione con mezzi automatizzati che utilizzano specifiche tecniche.</w:t>
      </w:r>
    </w:p>
    <w:p w14:paraId="087D7CE6"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14:paraId="512D4AD0"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22</w:t>
      </w:r>
    </w:p>
    <w:p w14:paraId="519BDD6F"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Processo decisionale automatizzato relativo alle persone fisiche, compresa la profilazione</w:t>
      </w:r>
    </w:p>
    <w:p w14:paraId="638ADD4A"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1. L'interessato ha il diritto di non essere sottoposto a una decisione basata unicamente sul trattamento automatizzato, compresa la profilazione, che produca effetti giuridici che lo riguardano o che incida in modo analogo significativamente sulla sua persona.</w:t>
      </w:r>
    </w:p>
    <w:p w14:paraId="61584449"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2. Il paragrafo 1 non si applica nel caso in cui la decisione:</w:t>
      </w:r>
    </w:p>
    <w:p w14:paraId="12408DA6"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 sia necessaria per la conclusione o l'esecuzione di un contratto tra l'interessato e un titolare del trattamento;</w:t>
      </w:r>
    </w:p>
    <w:p w14:paraId="5186C6B6"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b) sia autorizzata dal diritto dell'Unione o dello Stato membro cui è soggetto il titolare del trattamento, che precisa altresì misure adeguate a tutela dei diritti, delle libertà e dei legittimi interessi dell'interessato;</w:t>
      </w:r>
    </w:p>
    <w:p w14:paraId="3A8210CE"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c) si basi sul consenso esplicito dell'interessato.</w:t>
      </w:r>
    </w:p>
    <w:p w14:paraId="2ACB7CC3" w14:textId="77777777"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14:paraId="5B7E1B15" w14:textId="77777777" w:rsidR="00800B51" w:rsidRPr="006F05C2" w:rsidRDefault="006A4B05" w:rsidP="006F05C2">
      <w:pPr>
        <w:tabs>
          <w:tab w:val="left" w:pos="426"/>
        </w:tabs>
        <w:autoSpaceDE w:val="0"/>
        <w:autoSpaceDN w:val="0"/>
        <w:adjustRightInd w:val="0"/>
        <w:ind w:left="426" w:hanging="426"/>
        <w:jc w:val="both"/>
        <w:rPr>
          <w:rFonts w:ascii="Century Gothic" w:hAnsi="Century Gothic" w:cs="Calibri"/>
          <w:sz w:val="16"/>
          <w:szCs w:val="16"/>
        </w:rPr>
      </w:pPr>
      <w:r w:rsidRPr="00C66E62">
        <w:rPr>
          <w:rFonts w:ascii="Century Gothic" w:hAnsi="Century Gothic" w:cs="Arial"/>
          <w:color w:val="000000"/>
          <w:sz w:val="20"/>
          <w:szCs w:val="20"/>
        </w:rPr>
        <w:t>4. 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14:paraId="0FE1D118" w14:textId="77777777" w:rsidR="00800B51" w:rsidRPr="006F05C2" w:rsidRDefault="00800B51" w:rsidP="001D675E">
      <w:pPr>
        <w:ind w:left="4962"/>
        <w:jc w:val="both"/>
        <w:rPr>
          <w:rFonts w:ascii="Century Gothic" w:hAnsi="Century Gothic" w:cs="Calibri"/>
          <w:sz w:val="16"/>
          <w:szCs w:val="16"/>
        </w:rPr>
      </w:pPr>
    </w:p>
    <w:p w14:paraId="651F3EBD" w14:textId="77777777"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Letta l’informativa, il sottoscritto esprime il consenso al trattamento</w:t>
      </w:r>
    </w:p>
    <w:p w14:paraId="7AB6BB43" w14:textId="77777777" w:rsidR="00800B51" w:rsidRPr="00C66E62" w:rsidRDefault="00800B51" w:rsidP="001D675E">
      <w:pPr>
        <w:spacing w:after="0" w:line="240" w:lineRule="auto"/>
        <w:jc w:val="both"/>
        <w:rPr>
          <w:rFonts w:ascii="Century Gothic" w:hAnsi="Century Gothic"/>
          <w:sz w:val="20"/>
          <w:szCs w:val="20"/>
        </w:rPr>
      </w:pPr>
    </w:p>
    <w:p w14:paraId="4F3AFB0A" w14:textId="77777777"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 xml:space="preserve">Il sottoscritto ___________________________________________________, </w:t>
      </w:r>
    </w:p>
    <w:p w14:paraId="24BD98A9" w14:textId="77777777" w:rsidR="00800B51" w:rsidRPr="00C66E62" w:rsidRDefault="00800B51" w:rsidP="001D675E">
      <w:pPr>
        <w:spacing w:after="0" w:line="240" w:lineRule="auto"/>
        <w:jc w:val="both"/>
        <w:rPr>
          <w:rFonts w:ascii="Century Gothic" w:hAnsi="Century Gothic"/>
          <w:sz w:val="20"/>
          <w:szCs w:val="20"/>
        </w:rPr>
      </w:pPr>
    </w:p>
    <w:p w14:paraId="18963FB2" w14:textId="77777777"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designato del Trattamento per l’Istituto ______________________________________________,</w:t>
      </w:r>
    </w:p>
    <w:p w14:paraId="57166143" w14:textId="77777777" w:rsidR="00800B51" w:rsidRPr="00C66E62" w:rsidRDefault="00800B51" w:rsidP="001D675E">
      <w:pPr>
        <w:spacing w:after="0" w:line="240" w:lineRule="auto"/>
        <w:jc w:val="both"/>
        <w:rPr>
          <w:rFonts w:ascii="Century Gothic" w:hAnsi="Century Gothic"/>
          <w:sz w:val="20"/>
          <w:szCs w:val="20"/>
        </w:rPr>
      </w:pPr>
    </w:p>
    <w:p w14:paraId="109E19C4" w14:textId="77777777" w:rsidR="00800B51" w:rsidRPr="00C66E62" w:rsidRDefault="00800B51" w:rsidP="001D675E">
      <w:pPr>
        <w:pStyle w:val="Paragrafoelenco"/>
        <w:numPr>
          <w:ilvl w:val="0"/>
          <w:numId w:val="1"/>
        </w:numPr>
        <w:spacing w:after="0" w:line="240" w:lineRule="auto"/>
        <w:jc w:val="both"/>
        <w:rPr>
          <w:rFonts w:ascii="Century Gothic" w:hAnsi="Century Gothic"/>
          <w:sz w:val="20"/>
          <w:szCs w:val="20"/>
        </w:rPr>
      </w:pPr>
      <w:r w:rsidRPr="00C66E62">
        <w:rPr>
          <w:rFonts w:ascii="Century Gothic" w:hAnsi="Century Gothic"/>
          <w:sz w:val="20"/>
          <w:szCs w:val="20"/>
        </w:rPr>
        <w:t>dichiara di aver ricevuto l’informativa fornita dal titolare del trattamento ai sensi degli artt. 13-14 del GDPR e del D. Lgs. 101/18, e si impegna a comunicare per iscritto ogni eventuale correzione, integrazione e/o aggiornamento dei dati forniti;</w:t>
      </w:r>
    </w:p>
    <w:p w14:paraId="1C4F2030" w14:textId="77777777" w:rsidR="00800B51" w:rsidRPr="00C66E62" w:rsidRDefault="00800B51" w:rsidP="001D675E">
      <w:pPr>
        <w:spacing w:after="0" w:line="240" w:lineRule="auto"/>
        <w:jc w:val="both"/>
        <w:rPr>
          <w:rFonts w:ascii="Century Gothic" w:hAnsi="Century Gothic"/>
          <w:sz w:val="20"/>
          <w:szCs w:val="20"/>
        </w:rPr>
      </w:pPr>
    </w:p>
    <w:p w14:paraId="22929CD1" w14:textId="77777777" w:rsidR="00800B51" w:rsidRPr="00C66E62" w:rsidRDefault="00800B51" w:rsidP="001D675E">
      <w:pPr>
        <w:pStyle w:val="Paragrafoelenco"/>
        <w:numPr>
          <w:ilvl w:val="0"/>
          <w:numId w:val="1"/>
        </w:numPr>
        <w:spacing w:after="0" w:line="240" w:lineRule="auto"/>
        <w:jc w:val="both"/>
        <w:rPr>
          <w:rFonts w:ascii="Century Gothic" w:hAnsi="Century Gothic"/>
          <w:sz w:val="20"/>
          <w:szCs w:val="20"/>
        </w:rPr>
      </w:pPr>
      <w:r w:rsidRPr="00C66E62">
        <w:rPr>
          <w:rFonts w:ascii="Century Gothic" w:hAnsi="Century Gothic"/>
          <w:sz w:val="20"/>
          <w:szCs w:val="20"/>
        </w:rPr>
        <w:lastRenderedPageBreak/>
        <w:t>acconsente al trattamento dei dati personali per le finalità indicate nell’informativa.</w:t>
      </w:r>
    </w:p>
    <w:p w14:paraId="6D96CD6C" w14:textId="77777777" w:rsidR="00800B51" w:rsidRPr="00C66E62" w:rsidRDefault="00800B51" w:rsidP="001D675E">
      <w:pPr>
        <w:spacing w:after="0" w:line="240" w:lineRule="auto"/>
        <w:jc w:val="both"/>
        <w:rPr>
          <w:rFonts w:ascii="Century Gothic" w:hAnsi="Century Gothic"/>
          <w:sz w:val="20"/>
          <w:szCs w:val="20"/>
        </w:rPr>
      </w:pPr>
    </w:p>
    <w:p w14:paraId="4D539DB9" w14:textId="77777777"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(barrare le caselle)</w:t>
      </w:r>
    </w:p>
    <w:p w14:paraId="1BD694DB" w14:textId="77777777" w:rsidR="00800B51" w:rsidRPr="00C66E62" w:rsidRDefault="00800B51" w:rsidP="001D675E">
      <w:pPr>
        <w:spacing w:after="0" w:line="240" w:lineRule="auto"/>
        <w:jc w:val="both"/>
        <w:rPr>
          <w:rFonts w:ascii="Century Gothic" w:hAnsi="Century Gothic"/>
          <w:sz w:val="20"/>
          <w:szCs w:val="20"/>
        </w:rPr>
      </w:pPr>
    </w:p>
    <w:p w14:paraId="12195673" w14:textId="77777777" w:rsidR="00800B51" w:rsidRPr="00C66E62" w:rsidRDefault="009A06B9" w:rsidP="001D675E">
      <w:pPr>
        <w:spacing w:after="0" w:line="240" w:lineRule="auto"/>
        <w:jc w:val="both"/>
        <w:rPr>
          <w:rFonts w:ascii="Century Gothic" w:hAnsi="Century Gothic"/>
          <w:sz w:val="20"/>
          <w:szCs w:val="20"/>
        </w:rPr>
      </w:pPr>
      <w:r>
        <w:rPr>
          <w:rFonts w:ascii="Century Gothic" w:hAnsi="Century Gothic"/>
          <w:sz w:val="20"/>
          <w:szCs w:val="20"/>
        </w:rPr>
        <w:t>_____________</w:t>
      </w:r>
      <w:r w:rsidR="00800B51" w:rsidRPr="00C66E62">
        <w:rPr>
          <w:rFonts w:ascii="Century Gothic" w:hAnsi="Century Gothic"/>
          <w:sz w:val="20"/>
          <w:szCs w:val="20"/>
        </w:rPr>
        <w:t xml:space="preserve">,  </w:t>
      </w:r>
      <w:r w:rsidR="00800B51">
        <w:rPr>
          <w:rFonts w:ascii="Century Gothic" w:hAnsi="Century Gothic"/>
          <w:sz w:val="20"/>
          <w:szCs w:val="20"/>
        </w:rPr>
        <w:t>_</w:t>
      </w:r>
      <w:r w:rsidR="00800B51" w:rsidRPr="00C66E62">
        <w:rPr>
          <w:rFonts w:ascii="Century Gothic" w:hAnsi="Century Gothic"/>
          <w:sz w:val="20"/>
          <w:szCs w:val="20"/>
        </w:rPr>
        <w:t>__/_</w:t>
      </w:r>
      <w:r w:rsidR="00800B51">
        <w:rPr>
          <w:rFonts w:ascii="Century Gothic" w:hAnsi="Century Gothic"/>
          <w:sz w:val="20"/>
          <w:szCs w:val="20"/>
        </w:rPr>
        <w:t>_</w:t>
      </w:r>
      <w:r w:rsidR="00800B51" w:rsidRPr="00C66E62">
        <w:rPr>
          <w:rFonts w:ascii="Century Gothic" w:hAnsi="Century Gothic"/>
          <w:sz w:val="20"/>
          <w:szCs w:val="20"/>
        </w:rPr>
        <w:t>_/20</w:t>
      </w:r>
      <w:r w:rsidR="00492397">
        <w:rPr>
          <w:rFonts w:ascii="Century Gothic" w:hAnsi="Century Gothic"/>
          <w:sz w:val="20"/>
          <w:szCs w:val="20"/>
        </w:rPr>
        <w:t>24</w:t>
      </w:r>
      <w:r w:rsidR="00800B51" w:rsidRPr="00C66E62">
        <w:rPr>
          <w:rFonts w:ascii="Century Gothic" w:hAnsi="Century Gothic"/>
          <w:sz w:val="20"/>
          <w:szCs w:val="20"/>
        </w:rPr>
        <w:tab/>
      </w:r>
    </w:p>
    <w:p w14:paraId="711638CA" w14:textId="77777777" w:rsidR="00800B51" w:rsidRPr="00C66E62" w:rsidRDefault="00800B51" w:rsidP="001D675E">
      <w:pPr>
        <w:spacing w:after="0" w:line="240" w:lineRule="auto"/>
        <w:jc w:val="both"/>
        <w:rPr>
          <w:rFonts w:ascii="Century Gothic" w:hAnsi="Century Gothic"/>
          <w:sz w:val="20"/>
          <w:szCs w:val="20"/>
        </w:rPr>
      </w:pPr>
    </w:p>
    <w:p w14:paraId="7C8D945E" w14:textId="77777777" w:rsidR="00800B51" w:rsidRPr="00C66E62" w:rsidRDefault="00800B51" w:rsidP="001D675E">
      <w:pPr>
        <w:spacing w:after="0" w:line="240" w:lineRule="auto"/>
        <w:jc w:val="both"/>
        <w:rPr>
          <w:rFonts w:ascii="Century Gothic" w:hAnsi="Century Gothic"/>
          <w:sz w:val="20"/>
          <w:szCs w:val="20"/>
        </w:rPr>
      </w:pPr>
    </w:p>
    <w:p w14:paraId="5E81C512" w14:textId="77777777"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Firma dell’interessato</w:t>
      </w:r>
    </w:p>
    <w:p w14:paraId="3372252C" w14:textId="77777777" w:rsidR="00800B51" w:rsidRPr="00C66E62" w:rsidRDefault="00800B51" w:rsidP="001D675E">
      <w:pPr>
        <w:spacing w:after="0" w:line="240" w:lineRule="auto"/>
        <w:jc w:val="both"/>
        <w:rPr>
          <w:rFonts w:ascii="Century Gothic" w:hAnsi="Century Gothic"/>
          <w:sz w:val="20"/>
          <w:szCs w:val="20"/>
        </w:rPr>
      </w:pPr>
    </w:p>
    <w:p w14:paraId="3D08D676" w14:textId="77777777" w:rsidR="00800B51" w:rsidRPr="00C66E62" w:rsidRDefault="00800B51" w:rsidP="001402FB">
      <w:pPr>
        <w:spacing w:after="0" w:line="240" w:lineRule="auto"/>
        <w:jc w:val="both"/>
        <w:rPr>
          <w:rFonts w:ascii="Century Gothic" w:hAnsi="Century Gothic"/>
          <w:sz w:val="20"/>
          <w:szCs w:val="20"/>
        </w:rPr>
      </w:pPr>
      <w:r w:rsidRPr="00C66E62">
        <w:rPr>
          <w:rFonts w:ascii="Century Gothic" w:hAnsi="Century Gothic"/>
          <w:sz w:val="20"/>
          <w:szCs w:val="20"/>
        </w:rPr>
        <w:t>_____________________</w:t>
      </w:r>
    </w:p>
    <w:sectPr w:rsidR="00800B51" w:rsidRPr="00C66E62" w:rsidSect="00E515CD">
      <w:footerReference w:type="default" r:id="rId15"/>
      <w:headerReference w:type="first" r:id="rId16"/>
      <w:footerReference w:type="first" r:id="rId17"/>
      <w:type w:val="continuous"/>
      <w:pgSz w:w="11906" w:h="16838"/>
      <w:pgMar w:top="921" w:right="851" w:bottom="1620" w:left="851" w:header="420"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2E14" w14:textId="77777777" w:rsidR="003A497C" w:rsidRDefault="003A497C" w:rsidP="00D730BD">
      <w:pPr>
        <w:spacing w:after="0" w:line="240" w:lineRule="auto"/>
      </w:pPr>
      <w:r>
        <w:separator/>
      </w:r>
    </w:p>
  </w:endnote>
  <w:endnote w:type="continuationSeparator" w:id="0">
    <w:p w14:paraId="416B7756" w14:textId="77777777" w:rsidR="003A497C" w:rsidRDefault="003A497C" w:rsidP="00D7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T Sans">
    <w:altName w:val="Corbel"/>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5A77" w14:textId="34207681" w:rsidR="00486227" w:rsidRDefault="00486227" w:rsidP="00486227">
    <w:pPr>
      <w:pStyle w:val="Pidipagina"/>
      <w:jc w:val="right"/>
    </w:pPr>
    <w:r>
      <w:tab/>
    </w:r>
    <w:r>
      <w:tab/>
    </w:r>
    <w:r w:rsidR="0085104B">
      <w:fldChar w:fldCharType="begin"/>
    </w:r>
    <w:r w:rsidR="005916D5">
      <w:instrText xml:space="preserve"> PAGE   \* MERGEFORMAT </w:instrText>
    </w:r>
    <w:r w:rsidR="0085104B">
      <w:fldChar w:fldCharType="separate"/>
    </w:r>
    <w:r w:rsidR="009A06B9">
      <w:rPr>
        <w:noProof/>
      </w:rPr>
      <w:t>7</w:t>
    </w:r>
    <w:r w:rsidR="0085104B">
      <w:rPr>
        <w:noProof/>
      </w:rPr>
      <w:fldChar w:fldCharType="end"/>
    </w:r>
    <w:r w:rsidR="00404C8E">
      <w:rPr>
        <w:noProof/>
      </w:rPr>
      <w:t>-</w:t>
    </w:r>
    <w:fldSimple w:instr=" SECTIONPAGES  \* MERGEFORMAT ">
      <w:r w:rsidR="00513D2E">
        <w:rPr>
          <w:noProof/>
        </w:rPr>
        <w:t>7</w:t>
      </w:r>
    </w:fldSimple>
  </w:p>
  <w:p w14:paraId="32F0553B" w14:textId="77777777" w:rsidR="000D4D13" w:rsidRPr="00C71A45" w:rsidRDefault="000D4D13" w:rsidP="00C71A45">
    <w:pPr>
      <w:pStyle w:val="Pidipagina"/>
      <w:tabs>
        <w:tab w:val="clear" w:pos="4819"/>
        <w:tab w:val="clear" w:pos="9638"/>
        <w:tab w:val="left" w:pos="0"/>
        <w:tab w:val="center" w:pos="4678"/>
        <w:tab w:val="left" w:pos="9498"/>
        <w:tab w:val="right" w:pos="100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E018" w14:textId="2924FFA3" w:rsidR="00486227" w:rsidRDefault="00486227" w:rsidP="006F05C2">
    <w:pPr>
      <w:pStyle w:val="Pidipagina"/>
      <w:jc w:val="center"/>
    </w:pPr>
    <w:r>
      <w:tab/>
    </w:r>
    <w:r w:rsidRPr="00A7609F">
      <w:rPr>
        <w:sz w:val="20"/>
        <w:szCs w:val="20"/>
      </w:rPr>
      <w:tab/>
    </w:r>
    <w:r w:rsidR="0085104B" w:rsidRPr="00A7609F">
      <w:rPr>
        <w:sz w:val="20"/>
        <w:szCs w:val="20"/>
      </w:rPr>
      <w:fldChar w:fldCharType="begin"/>
    </w:r>
    <w:r w:rsidR="005916D5" w:rsidRPr="00A7609F">
      <w:rPr>
        <w:sz w:val="20"/>
        <w:szCs w:val="20"/>
      </w:rPr>
      <w:instrText xml:space="preserve"> PAGE   \* MERGEFORMAT </w:instrText>
    </w:r>
    <w:r w:rsidR="0085104B" w:rsidRPr="00A7609F">
      <w:rPr>
        <w:sz w:val="20"/>
        <w:szCs w:val="20"/>
      </w:rPr>
      <w:fldChar w:fldCharType="separate"/>
    </w:r>
    <w:r w:rsidR="009A06B9">
      <w:rPr>
        <w:noProof/>
        <w:sz w:val="20"/>
        <w:szCs w:val="20"/>
      </w:rPr>
      <w:t>1</w:t>
    </w:r>
    <w:r w:rsidR="0085104B" w:rsidRPr="00A7609F">
      <w:rPr>
        <w:noProof/>
        <w:sz w:val="20"/>
        <w:szCs w:val="20"/>
      </w:rPr>
      <w:fldChar w:fldCharType="end"/>
    </w:r>
    <w:r w:rsidR="007D0CA6" w:rsidRPr="00A7609F">
      <w:rPr>
        <w:noProof/>
        <w:sz w:val="20"/>
        <w:szCs w:val="20"/>
      </w:rPr>
      <w:t>-</w:t>
    </w:r>
    <w:fldSimple w:instr=" SECTIONPAGES  \* MERGEFORMAT ">
      <w:r w:rsidR="00513D2E" w:rsidRPr="00513D2E">
        <w:rPr>
          <w:noProof/>
          <w:sz w:val="20"/>
          <w:szCs w:val="20"/>
        </w:rPr>
        <w:t>7</w:t>
      </w:r>
    </w:fldSimple>
  </w:p>
  <w:p w14:paraId="6A4DD674" w14:textId="77777777" w:rsidR="000D4D13" w:rsidRDefault="000D4D13" w:rsidP="006F05C2">
    <w:pPr>
      <w:pStyle w:val="Pidipagina"/>
      <w:tabs>
        <w:tab w:val="clear" w:pos="9638"/>
        <w:tab w:val="right" w:pos="1034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4D7F" w14:textId="77777777" w:rsidR="003A497C" w:rsidRDefault="003A497C" w:rsidP="00D730BD">
      <w:pPr>
        <w:spacing w:after="0" w:line="240" w:lineRule="auto"/>
      </w:pPr>
      <w:r>
        <w:separator/>
      </w:r>
    </w:p>
  </w:footnote>
  <w:footnote w:type="continuationSeparator" w:id="0">
    <w:p w14:paraId="193E7EB1" w14:textId="77777777" w:rsidR="003A497C" w:rsidRDefault="003A497C" w:rsidP="00D7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B349" w14:textId="77777777" w:rsidR="000D4D13" w:rsidRPr="001F14BD" w:rsidRDefault="000D4D13" w:rsidP="001F14BD">
    <w:pPr>
      <w:pStyle w:val="Intestazione"/>
      <w:tabs>
        <w:tab w:val="right" w:pos="10206"/>
      </w:tabs>
      <w:ind w:left="-284"/>
      <w:jc w:val="both"/>
      <w:rPr>
        <w:rFonts w:ascii="PT Sans" w:hAnsi="PT Sans"/>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4030B"/>
    <w:multiLevelType w:val="hybridMultilevel"/>
    <w:tmpl w:val="9032327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83194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BD"/>
    <w:rsid w:val="00010AD4"/>
    <w:rsid w:val="00016C00"/>
    <w:rsid w:val="00023F6F"/>
    <w:rsid w:val="00033C8E"/>
    <w:rsid w:val="000354E5"/>
    <w:rsid w:val="00036035"/>
    <w:rsid w:val="00074189"/>
    <w:rsid w:val="00094D9A"/>
    <w:rsid w:val="000A70DB"/>
    <w:rsid w:val="000D4D13"/>
    <w:rsid w:val="0011119B"/>
    <w:rsid w:val="001132F2"/>
    <w:rsid w:val="0011332D"/>
    <w:rsid w:val="00120966"/>
    <w:rsid w:val="001402FB"/>
    <w:rsid w:val="00144932"/>
    <w:rsid w:val="00146DCE"/>
    <w:rsid w:val="0016072B"/>
    <w:rsid w:val="00184BAA"/>
    <w:rsid w:val="001A26E6"/>
    <w:rsid w:val="001A43A6"/>
    <w:rsid w:val="001C7BE9"/>
    <w:rsid w:val="001D675E"/>
    <w:rsid w:val="001F058C"/>
    <w:rsid w:val="001F14BD"/>
    <w:rsid w:val="001F5EBA"/>
    <w:rsid w:val="002345CF"/>
    <w:rsid w:val="00245DBB"/>
    <w:rsid w:val="00247ED3"/>
    <w:rsid w:val="00264E7F"/>
    <w:rsid w:val="00282BEA"/>
    <w:rsid w:val="00286C49"/>
    <w:rsid w:val="002878D6"/>
    <w:rsid w:val="002B4BFF"/>
    <w:rsid w:val="002C2E8A"/>
    <w:rsid w:val="002D0D76"/>
    <w:rsid w:val="002E1000"/>
    <w:rsid w:val="002E4E93"/>
    <w:rsid w:val="00301009"/>
    <w:rsid w:val="003167A1"/>
    <w:rsid w:val="003249D3"/>
    <w:rsid w:val="00334DE1"/>
    <w:rsid w:val="003475EC"/>
    <w:rsid w:val="003518C6"/>
    <w:rsid w:val="0038583E"/>
    <w:rsid w:val="003A497C"/>
    <w:rsid w:val="003B24E7"/>
    <w:rsid w:val="003D28B3"/>
    <w:rsid w:val="003F365A"/>
    <w:rsid w:val="00404C8E"/>
    <w:rsid w:val="004057A6"/>
    <w:rsid w:val="00405F4E"/>
    <w:rsid w:val="00445360"/>
    <w:rsid w:val="00455082"/>
    <w:rsid w:val="00465F1D"/>
    <w:rsid w:val="004715AE"/>
    <w:rsid w:val="004742C0"/>
    <w:rsid w:val="00486227"/>
    <w:rsid w:val="00492397"/>
    <w:rsid w:val="00497BCA"/>
    <w:rsid w:val="004D5413"/>
    <w:rsid w:val="004E419F"/>
    <w:rsid w:val="004F1CFC"/>
    <w:rsid w:val="00513D2E"/>
    <w:rsid w:val="00515B86"/>
    <w:rsid w:val="005221C1"/>
    <w:rsid w:val="00534228"/>
    <w:rsid w:val="00560068"/>
    <w:rsid w:val="005916D5"/>
    <w:rsid w:val="0059274C"/>
    <w:rsid w:val="005C7ED8"/>
    <w:rsid w:val="005D5175"/>
    <w:rsid w:val="005E6881"/>
    <w:rsid w:val="005F4449"/>
    <w:rsid w:val="00604145"/>
    <w:rsid w:val="00624976"/>
    <w:rsid w:val="00626192"/>
    <w:rsid w:val="00633722"/>
    <w:rsid w:val="006932E6"/>
    <w:rsid w:val="006A4B05"/>
    <w:rsid w:val="006C52CC"/>
    <w:rsid w:val="006F05C2"/>
    <w:rsid w:val="0070332B"/>
    <w:rsid w:val="00723748"/>
    <w:rsid w:val="007708C2"/>
    <w:rsid w:val="0077452F"/>
    <w:rsid w:val="007929AA"/>
    <w:rsid w:val="007B1282"/>
    <w:rsid w:val="007D0CA6"/>
    <w:rsid w:val="007E00A5"/>
    <w:rsid w:val="007F1AE5"/>
    <w:rsid w:val="00800148"/>
    <w:rsid w:val="00800B51"/>
    <w:rsid w:val="00816B30"/>
    <w:rsid w:val="0085104B"/>
    <w:rsid w:val="008654F6"/>
    <w:rsid w:val="008837C6"/>
    <w:rsid w:val="00884C7A"/>
    <w:rsid w:val="00887B3D"/>
    <w:rsid w:val="00896555"/>
    <w:rsid w:val="008C2048"/>
    <w:rsid w:val="008F527D"/>
    <w:rsid w:val="0093188F"/>
    <w:rsid w:val="009A06B9"/>
    <w:rsid w:val="009D69FB"/>
    <w:rsid w:val="00A460A3"/>
    <w:rsid w:val="00A66A1F"/>
    <w:rsid w:val="00A7609F"/>
    <w:rsid w:val="00A9333E"/>
    <w:rsid w:val="00A95F52"/>
    <w:rsid w:val="00AD0436"/>
    <w:rsid w:val="00AD7ABA"/>
    <w:rsid w:val="00B04931"/>
    <w:rsid w:val="00B31DC2"/>
    <w:rsid w:val="00B509E8"/>
    <w:rsid w:val="00B5144B"/>
    <w:rsid w:val="00B9351F"/>
    <w:rsid w:val="00BA1F6D"/>
    <w:rsid w:val="00BE32B9"/>
    <w:rsid w:val="00BE6316"/>
    <w:rsid w:val="00BF0E0F"/>
    <w:rsid w:val="00C030D4"/>
    <w:rsid w:val="00C53FF6"/>
    <w:rsid w:val="00C66E62"/>
    <w:rsid w:val="00C70F5C"/>
    <w:rsid w:val="00C71A45"/>
    <w:rsid w:val="00C911E4"/>
    <w:rsid w:val="00CC54D5"/>
    <w:rsid w:val="00CE497D"/>
    <w:rsid w:val="00D52574"/>
    <w:rsid w:val="00D6026B"/>
    <w:rsid w:val="00D730BD"/>
    <w:rsid w:val="00D73A21"/>
    <w:rsid w:val="00D77192"/>
    <w:rsid w:val="00D92758"/>
    <w:rsid w:val="00DE2BFA"/>
    <w:rsid w:val="00DE40B6"/>
    <w:rsid w:val="00DF2C8B"/>
    <w:rsid w:val="00E0426A"/>
    <w:rsid w:val="00E26268"/>
    <w:rsid w:val="00E32645"/>
    <w:rsid w:val="00E515CD"/>
    <w:rsid w:val="00E63DB9"/>
    <w:rsid w:val="00E95ACB"/>
    <w:rsid w:val="00ED0BCD"/>
    <w:rsid w:val="00EE0095"/>
    <w:rsid w:val="00EE7CE3"/>
    <w:rsid w:val="00F01C7C"/>
    <w:rsid w:val="00F01DAE"/>
    <w:rsid w:val="00F04590"/>
    <w:rsid w:val="00F0655C"/>
    <w:rsid w:val="00F12C85"/>
    <w:rsid w:val="00F16B83"/>
    <w:rsid w:val="00F43964"/>
    <w:rsid w:val="00F5449A"/>
    <w:rsid w:val="00F957AD"/>
    <w:rsid w:val="00FA33FC"/>
    <w:rsid w:val="00FA3D2C"/>
    <w:rsid w:val="00FC402F"/>
    <w:rsid w:val="00FD1460"/>
    <w:rsid w:val="00FE1BC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07DA2"/>
  <w15:chartTrackingRefBased/>
  <w15:docId w15:val="{82D277A7-DF01-4D53-8D39-926EEB6E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0AD4"/>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30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0BD"/>
  </w:style>
  <w:style w:type="paragraph" w:styleId="Pidipagina">
    <w:name w:val="footer"/>
    <w:basedOn w:val="Normale"/>
    <w:link w:val="PidipaginaCarattere"/>
    <w:uiPriority w:val="99"/>
    <w:unhideWhenUsed/>
    <w:rsid w:val="00D730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30BD"/>
  </w:style>
  <w:style w:type="paragraph" w:styleId="Testofumetto">
    <w:name w:val="Balloon Text"/>
    <w:basedOn w:val="Normale"/>
    <w:link w:val="TestofumettoCarattere"/>
    <w:uiPriority w:val="99"/>
    <w:semiHidden/>
    <w:unhideWhenUsed/>
    <w:rsid w:val="00D730BD"/>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D730BD"/>
    <w:rPr>
      <w:rFonts w:ascii="Tahoma" w:hAnsi="Tahoma" w:cs="Tahoma"/>
      <w:sz w:val="16"/>
      <w:szCs w:val="16"/>
    </w:rPr>
  </w:style>
  <w:style w:type="paragraph" w:customStyle="1" w:styleId="Default">
    <w:name w:val="Default"/>
    <w:rsid w:val="00010AD4"/>
    <w:pPr>
      <w:autoSpaceDE w:val="0"/>
      <w:autoSpaceDN w:val="0"/>
      <w:adjustRightInd w:val="0"/>
    </w:pPr>
    <w:rPr>
      <w:rFonts w:ascii="Verdana" w:hAnsi="Verdana" w:cs="Verdana"/>
      <w:color w:val="000000"/>
      <w:sz w:val="24"/>
      <w:szCs w:val="24"/>
    </w:rPr>
  </w:style>
  <w:style w:type="paragraph" w:styleId="Mappadocumento">
    <w:name w:val="Document Map"/>
    <w:basedOn w:val="Normale"/>
    <w:link w:val="MappadocumentoCarattere"/>
    <w:uiPriority w:val="99"/>
    <w:semiHidden/>
    <w:unhideWhenUsed/>
    <w:rsid w:val="0077452F"/>
    <w:pPr>
      <w:spacing w:after="0" w:line="240" w:lineRule="auto"/>
    </w:pPr>
    <w:rPr>
      <w:rFonts w:ascii="Tahoma" w:hAnsi="Tahoma"/>
      <w:sz w:val="16"/>
      <w:szCs w:val="16"/>
      <w:lang w:val="x-none" w:eastAsia="x-none"/>
    </w:rPr>
  </w:style>
  <w:style w:type="character" w:customStyle="1" w:styleId="MappadocumentoCarattere">
    <w:name w:val="Mappa documento Carattere"/>
    <w:link w:val="Mappadocumento"/>
    <w:uiPriority w:val="99"/>
    <w:semiHidden/>
    <w:rsid w:val="0077452F"/>
    <w:rPr>
      <w:rFonts w:ascii="Tahoma" w:eastAsia="Calibri" w:hAnsi="Tahoma" w:cs="Tahoma"/>
      <w:sz w:val="16"/>
      <w:szCs w:val="16"/>
    </w:rPr>
  </w:style>
  <w:style w:type="character" w:styleId="Collegamentoipertestuale">
    <w:name w:val="Hyperlink"/>
    <w:uiPriority w:val="99"/>
    <w:unhideWhenUsed/>
    <w:rsid w:val="00ED0BCD"/>
    <w:rPr>
      <w:color w:val="0000FF"/>
      <w:u w:val="single"/>
    </w:rPr>
  </w:style>
  <w:style w:type="table" w:styleId="Grigliatabella">
    <w:name w:val="Table Grid"/>
    <w:basedOn w:val="Tabellanormale"/>
    <w:uiPriority w:val="39"/>
    <w:rsid w:val="0035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FD1460"/>
    <w:rPr>
      <w:b/>
      <w:bCs/>
    </w:rPr>
  </w:style>
  <w:style w:type="table" w:customStyle="1" w:styleId="Tabellasemplice41">
    <w:name w:val="Tabella semplice 41"/>
    <w:basedOn w:val="Tabellanormale"/>
    <w:uiPriority w:val="44"/>
    <w:rsid w:val="006A4B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aragrafoelenco">
    <w:name w:val="List Paragraph"/>
    <w:basedOn w:val="Normale"/>
    <w:uiPriority w:val="34"/>
    <w:qFormat/>
    <w:rsid w:val="006A4B05"/>
    <w:pPr>
      <w:ind w:left="720"/>
      <w:contextualSpacing/>
    </w:pPr>
  </w:style>
  <w:style w:type="paragraph" w:styleId="Corpotesto">
    <w:name w:val="Body Text"/>
    <w:basedOn w:val="Normale"/>
    <w:link w:val="CorpotestoCarattere"/>
    <w:uiPriority w:val="1"/>
    <w:qFormat/>
    <w:rsid w:val="009A06B9"/>
    <w:pPr>
      <w:widowControl w:val="0"/>
      <w:autoSpaceDE w:val="0"/>
      <w:autoSpaceDN w:val="0"/>
      <w:adjustRightInd w:val="0"/>
      <w:spacing w:after="0" w:line="240" w:lineRule="auto"/>
    </w:pPr>
    <w:rPr>
      <w:rFonts w:ascii="Times New Roman" w:eastAsiaTheme="minorEastAsia" w:hAnsi="Times New Roman"/>
      <w:sz w:val="24"/>
      <w:szCs w:val="24"/>
      <w:lang w:eastAsia="it-IT"/>
    </w:rPr>
  </w:style>
  <w:style w:type="character" w:customStyle="1" w:styleId="CorpotestoCarattere">
    <w:name w:val="Corpo testo Carattere"/>
    <w:basedOn w:val="Carpredefinitoparagrafo"/>
    <w:link w:val="Corpotesto"/>
    <w:uiPriority w:val="1"/>
    <w:rsid w:val="009A06B9"/>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td49000q@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btd490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12619-5981-47C3-A14D-C8CDF16A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2719</Words>
  <Characters>15502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asstecnico08</dc:creator>
  <cp:keywords/>
  <cp:lastModifiedBy>VERALDI LAURA</cp:lastModifiedBy>
  <cp:revision>2</cp:revision>
  <cp:lastPrinted>2021-08-28T06:24:00Z</cp:lastPrinted>
  <dcterms:created xsi:type="dcterms:W3CDTF">2025-02-18T09:38:00Z</dcterms:created>
  <dcterms:modified xsi:type="dcterms:W3CDTF">2025-02-18T09:38:00Z</dcterms:modified>
</cp:coreProperties>
</file>