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EA233" w14:textId="5BC508A1" w:rsidR="00036AC4" w:rsidRDefault="00036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14:paraId="30E8F1EA" w14:textId="77777777" w:rsidR="00D90A76" w:rsidRDefault="00D9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bookmarkStart w:id="0" w:name="_GoBack"/>
      <w:bookmarkEnd w:id="0"/>
    </w:p>
    <w:p w14:paraId="246F3EA8" w14:textId="1BB547C9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</w:t>
      </w:r>
      <w:r w:rsidR="00D90A76">
        <w:rPr>
          <w:rFonts w:ascii="Arial Narrow" w:eastAsia="Arial Narrow" w:hAnsi="Arial Narrow" w:cs="Arial Narrow"/>
          <w:b/>
          <w:color w:val="000000"/>
          <w:sz w:val="28"/>
          <w:szCs w:val="28"/>
        </w:rPr>
        <w:t>021/2022 Finale Provinciale Beach Volley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del </w:t>
      </w:r>
      <w:r w:rsidR="00D90A76">
        <w:rPr>
          <w:rFonts w:ascii="Arial Narrow" w:eastAsia="Arial Narrow" w:hAnsi="Arial Narrow" w:cs="Arial Narrow"/>
          <w:b/>
          <w:sz w:val="28"/>
          <w:szCs w:val="28"/>
        </w:rPr>
        <w:t>1</w:t>
      </w:r>
      <w:r w:rsidR="00036AC4">
        <w:rPr>
          <w:rFonts w:ascii="Arial Narrow" w:eastAsia="Arial Narrow" w:hAnsi="Arial Narrow" w:cs="Arial Narrow"/>
          <w:b/>
          <w:sz w:val="28"/>
          <w:szCs w:val="28"/>
        </w:rPr>
        <w:t>3.05</w:t>
      </w:r>
      <w:r>
        <w:rPr>
          <w:rFonts w:ascii="Arial Narrow" w:eastAsia="Arial Narrow" w:hAnsi="Arial Narrow" w:cs="Arial Narrow"/>
          <w:b/>
          <w:sz w:val="28"/>
          <w:szCs w:val="28"/>
        </w:rPr>
        <w:t>.2022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988A91A" w14:textId="1922813F" w:rsidR="00036AC4" w:rsidRPr="00036AC4" w:rsidRDefault="007B0B3C" w:rsidP="00036AC4">
      <w:pPr>
        <w:widowControl w:val="0"/>
        <w:spacing w:line="276" w:lineRule="auto"/>
        <w:ind w:left="1" w:hanging="3"/>
        <w:jc w:val="center"/>
        <w:rPr>
          <w:rFonts w:ascii="Arial Narrow" w:eastAsia="Tahoma" w:hAnsi="Arial Narrow" w:cs="Tahoma"/>
          <w:bCs/>
          <w:sz w:val="28"/>
          <w:szCs w:val="28"/>
          <w:lang w:eastAsia="ar-SA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 w:rsidR="00D90A76">
        <w:rPr>
          <w:rFonts w:ascii="Arial Narrow" w:eastAsia="Arial Narrow" w:hAnsi="Arial Narrow" w:cs="Arial Narrow"/>
          <w:b/>
          <w:sz w:val="28"/>
          <w:szCs w:val="28"/>
        </w:rPr>
        <w:t>CS PalaUno</w:t>
      </w:r>
      <w:r w:rsidR="00D90A76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- </w:t>
      </w:r>
      <w:proofErr w:type="gramStart"/>
      <w:r w:rsidR="00D90A76" w:rsidRPr="00D90A76">
        <w:rPr>
          <w:rFonts w:ascii="Arial Narrow" w:eastAsia="Tahoma" w:hAnsi="Arial Narrow" w:cs="Tahoma"/>
          <w:b/>
          <w:bCs/>
          <w:color w:val="000000"/>
          <w:spacing w:val="-1"/>
          <w:sz w:val="28"/>
          <w:szCs w:val="28"/>
          <w:lang w:eastAsia="ar-SA"/>
        </w:rPr>
        <w:t>L.go</w:t>
      </w:r>
      <w:proofErr w:type="gramEnd"/>
      <w:r w:rsidR="00D90A76" w:rsidRPr="00D90A76">
        <w:rPr>
          <w:rFonts w:ascii="Arial Narrow" w:eastAsia="Tahoma" w:hAnsi="Arial Narrow" w:cs="Tahoma"/>
          <w:b/>
          <w:bCs/>
          <w:color w:val="000000"/>
          <w:spacing w:val="-1"/>
          <w:sz w:val="28"/>
          <w:szCs w:val="28"/>
          <w:lang w:eastAsia="ar-SA"/>
        </w:rPr>
        <w:t xml:space="preserve"> Balestra 5 </w:t>
      </w:r>
      <w:r w:rsidR="00D90A76" w:rsidRPr="00D90A76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>- 20126 Milano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57755BFD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>
        <w:r>
          <w:rPr>
            <w:rFonts w:ascii="Arial Narrow" w:eastAsia="Arial Narrow" w:hAnsi="Arial Narrow" w:cs="Arial Narrow"/>
            <w:b/>
            <w:color w:val="0000FF"/>
            <w:sz w:val="28"/>
            <w:szCs w:val="28"/>
            <w:u w:val="single"/>
          </w:rPr>
          <w:t>ed.fisica.mi@istruzione.it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47314A48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036AC4"/>
    <w:rsid w:val="007B0B3C"/>
    <w:rsid w:val="008E4BD2"/>
    <w:rsid w:val="00C752B5"/>
    <w:rsid w:val="00D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5</cp:revision>
  <dcterms:created xsi:type="dcterms:W3CDTF">2018-12-05T09:47:00Z</dcterms:created>
  <dcterms:modified xsi:type="dcterms:W3CDTF">2022-04-13T22:10:00Z</dcterms:modified>
</cp:coreProperties>
</file>